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tbl>
      <w:tblPr>
        <w:tblStyle w:val="T2"/>
        <w:tblpPr w:leftFromText="180" w:rightFromText="180" w:tblpX="1" w:tblpY="2181" w:horzAnchor="margin" w:vertAnchor="page" w:tblpXSpec="left"/>
        <w:tblW w:w="0" w:type="auto"/>
        <w:tblBorders>
          <w:top w:val="single" w:sz="4" w:space="0" w:shadow="0" w:frame="0" w:color="3A7D22" w:themeColor="accent6" w:themeShade="BF"/>
          <w:left w:val="single" w:sz="4" w:space="0" w:shadow="0" w:frame="0" w:color="3A7D22" w:themeColor="accent6" w:themeShade="BF"/>
          <w:bottom w:val="single" w:sz="4" w:space="0" w:shadow="0" w:frame="0" w:color="3A7D22" w:themeColor="accent6" w:themeShade="BF"/>
          <w:right w:val="single" w:sz="4" w:space="0" w:shadow="0" w:frame="0" w:color="3A7D22" w:themeColor="accent6" w:themeShade="BF"/>
          <w:insideH w:val="single" w:sz="4" w:space="0" w:shadow="0" w:frame="0" w:color="3A7D22" w:themeColor="accent6" w:themeShade="BF"/>
          <w:insideV w:val="single" w:sz="4" w:space="0" w:shadow="0" w:frame="0" w:color="3A7D22" w:themeColor="accent6" w:themeShade="BF"/>
        </w:tblBorders>
        <w:tblLook w:val="04A0"/>
      </w:tblPr>
      <w:tblGrid>
        <w:gridCol w:w="2118"/>
        <w:gridCol w:w="7196"/>
      </w:tblGrid>
      <w:tr>
        <w:tc>
          <w:tcPr>
            <w:tcW w:w="9314" w:type="dxa"/>
            <w:gridSpan w:val="2"/>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vAlign w:val="center"/>
          </w:tcPr>
          <w:p>
            <w:pPr>
              <w:spacing w:lineRule="auto" w:line="276" w:beforeAutospacing="0" w:afterAutospacing="0"/>
              <w:rPr>
                <w:rFonts w:ascii="Calibri" w:hAnsi="Calibri" w:cs="Calibri"/>
                <w:b w:val="1"/>
                <w:sz w:val="20"/>
                <w:szCs w:val="20"/>
              </w:rPr>
            </w:pPr>
            <w:r>
              <w:rPr>
                <w:rFonts w:ascii="Calibri" w:hAnsi="Calibri" w:cs="Calibri"/>
                <w:b w:val="1"/>
                <w:sz w:val="20"/>
                <w:szCs w:val="20"/>
              </w:rPr>
              <w:t>1. BÖLÜM</w:t>
            </w:r>
          </w:p>
        </w:tc>
      </w:tr>
      <w:tr>
        <w:tc>
          <w:tcPr>
            <w:tcW w:w="9314" w:type="dxa"/>
            <w:gridSpan w:val="2"/>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vAlign w:val="center"/>
          </w:tcPr>
          <w:p>
            <w:pPr>
              <w:spacing w:lineRule="auto" w:line="276" w:beforeAutospacing="0" w:afterAutospacing="0"/>
              <w:rPr>
                <w:rFonts w:ascii="Calibri" w:hAnsi="Calibri" w:cs="Calibri"/>
                <w:b w:val="1"/>
                <w:sz w:val="20"/>
                <w:szCs w:val="20"/>
              </w:rPr>
            </w:pPr>
          </w:p>
        </w:tc>
      </w:tr>
      <w:tr>
        <w:tc>
          <w:tcPr>
            <w:tcW w:w="2118" w:type="dxa"/>
            <w:tcBorders>
              <w:top w:val="single" w:sz="18" w:space="0" w:shadow="0" w:frame="0"/>
            </w:tcBorders>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DERSİN ADI</w:t>
            </w:r>
          </w:p>
        </w:tc>
        <w:tc>
          <w:tcPr>
            <w:tcW w:w="7196" w:type="dxa"/>
            <w:tcBorders>
              <w:top w:val="single" w:sz="18" w:space="0" w:shadow="0" w:frame="0"/>
            </w:tcBorders>
          </w:tcPr>
          <w:p>
            <w:pPr>
              <w:spacing w:lineRule="auto" w:line="276" w:beforeAutospacing="0" w:afterAutospacing="0"/>
              <w:rPr>
                <w:rFonts w:ascii="Calibri" w:hAnsi="Calibri" w:cs="Calibri"/>
                <w:bCs w:val="1"/>
                <w:sz w:val="18"/>
                <w:szCs w:val="18"/>
              </w:rPr>
            </w:pPr>
            <w:r>
              <w:rPr>
                <w:rFonts w:ascii="Calibri" w:hAnsi="Calibri" w:cs="Calibri"/>
                <w:bCs w:val="1"/>
                <w:sz w:val="18"/>
                <w:szCs w:val="18"/>
              </w:rPr>
              <w:t>EDEBİYAT</w:t>
            </w: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SINIF</w:t>
            </w:r>
          </w:p>
        </w:tc>
        <w:tc>
          <w:tcPr>
            <w:tcW w:w="7196" w:type="dxa"/>
          </w:tcPr>
          <w:p>
            <w:pPr>
              <w:spacing w:lineRule="auto" w:line="276" w:beforeAutospacing="0" w:afterAutospacing="0"/>
              <w:rPr>
                <w:rFonts w:ascii="Calibri" w:hAnsi="Calibri" w:cs="Calibri"/>
                <w:bCs w:val="1"/>
                <w:sz w:val="18"/>
                <w:szCs w:val="18"/>
              </w:rPr>
            </w:pPr>
            <w:r>
              <w:rPr>
                <w:rFonts w:ascii="Calibri" w:hAnsi="Calibri" w:cs="Calibri"/>
                <w:bCs w:val="1"/>
                <w:sz w:val="18"/>
                <w:szCs w:val="18"/>
              </w:rPr>
              <w:t>10</w:t>
            </w: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ÜNİTE/TEMA ADI/NO</w:t>
            </w:r>
          </w:p>
        </w:tc>
        <w:tc>
          <w:tcPr>
            <w:tcW w:w="7196" w:type="dxa"/>
          </w:tcPr>
          <w:p>
            <w:pPr>
              <w:spacing w:lineRule="auto" w:line="276" w:beforeAutospacing="0" w:afterAutospacing="0"/>
              <w:rPr>
                <w:rFonts w:ascii="Calibri" w:hAnsi="Calibri" w:cs="Calibri"/>
                <w:bCs w:val="1"/>
                <w:sz w:val="18"/>
                <w:szCs w:val="18"/>
              </w:rPr>
            </w:pPr>
            <w:r>
              <w:rPr>
                <w:rFonts w:ascii="Calibri" w:hAnsi="Calibri" w:cs="Calibri"/>
                <w:bCs w:val="1"/>
                <w:sz w:val="18"/>
                <w:szCs w:val="18"/>
              </w:rPr>
              <w:t>2. TEMA KELİMELERİN RİTMİ</w:t>
            </w: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eastAsia="Arial Narrow"/>
                <w:b w:val="1"/>
                <w:sz w:val="20"/>
                <w:szCs w:val="20"/>
              </w:rPr>
            </w:pPr>
            <w:r>
              <w:rPr>
                <w:rFonts w:ascii="Calibri" w:hAnsi="Calibri" w:cs="Calibri" w:eastAsia="Arial Narrow"/>
                <w:b w:val="1"/>
                <w:sz w:val="20"/>
                <w:szCs w:val="20"/>
              </w:rPr>
              <w:t>ÜNİTE AÇIKLAMASI</w:t>
            </w:r>
          </w:p>
        </w:tc>
        <w:tc>
          <w:tcPr>
            <w:tcW w:w="7196" w:type="dxa"/>
          </w:tcPr>
          <w:p>
            <w:pPr>
              <w:spacing w:lineRule="auto" w:line="276" w:beforeAutospacing="0" w:afterAutospacing="0"/>
              <w:rPr>
                <w:rFonts w:ascii="Calibri" w:hAnsi="Calibri" w:cs="Calibri"/>
                <w:b w:val="1"/>
                <w:bCs w:val="1"/>
                <w:sz w:val="18"/>
                <w:szCs w:val="18"/>
              </w:rPr>
            </w:pPr>
          </w:p>
        </w:tc>
      </w:tr>
      <w:t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İÇERİK ÇERÇEVESİ</w:t>
            </w:r>
          </w:p>
        </w:tc>
        <w:tc>
          <w:tcPr>
            <w:tcW w:w="7196" w:type="dxa"/>
          </w:tcPr>
          <w:p>
            <w:pPr>
              <w:spacing w:lineRule="auto" w:line="276" w:beforeAutospacing="0" w:afterAutospacing="0"/>
              <w:rPr>
                <w:rFonts w:ascii="Calibri" w:hAnsi="Calibri" w:cs="Calibri"/>
                <w:bCs w:val="1"/>
                <w:sz w:val="18"/>
                <w:szCs w:val="18"/>
              </w:rPr>
            </w:pPr>
            <w:r>
              <w:rPr>
                <w:rFonts w:ascii="Calibri" w:hAnsi="Calibri" w:cs="Calibri"/>
                <w:bCs w:val="1"/>
                <w:sz w:val="18"/>
                <w:szCs w:val="18"/>
              </w:rPr>
              <w:t>KONUŞMA</w:t>
            </w:r>
          </w:p>
        </w:tc>
      </w:tr>
      <w:tr>
        <w:trPr>
          <w:trHeight w:hRule="atLeast" w:val="99"/>
        </w:trPr>
        <w:tc>
          <w:tcPr>
            <w:tcW w:w="2118" w:type="dxa"/>
            <w:shd w:val="clear" w:color="auto" w:fill="DAF2D1" w:themeFill="accent6" w:themeFillTint="31"/>
            <w:vAlign w:val="center"/>
          </w:tcPr>
          <w:p>
            <w:pPr>
              <w:spacing w:lineRule="auto" w:line="276" w:beforeAutospacing="0" w:afterAutospacing="0"/>
              <w:jc w:val="center"/>
              <w:rPr>
                <w:rFonts w:ascii="Calibri" w:hAnsi="Calibri" w:cs="Calibri"/>
                <w:b w:val="1"/>
                <w:bCs w:val="1"/>
                <w:sz w:val="20"/>
                <w:szCs w:val="20"/>
              </w:rPr>
            </w:pPr>
            <w:r>
              <w:rPr>
                <w:rFonts w:ascii="Calibri" w:hAnsi="Calibri" w:cs="Calibri" w:eastAsia="Arial Narrow"/>
                <w:b w:val="1"/>
                <w:sz w:val="20"/>
                <w:szCs w:val="20"/>
              </w:rPr>
              <w:t>ÖNERİLEN SÜRE</w:t>
            </w:r>
          </w:p>
        </w:tc>
        <w:tc>
          <w:tcPr>
            <w:tcW w:w="7196" w:type="dxa"/>
            <w:vAlign w:val="center"/>
          </w:tcPr>
          <w:p>
            <w:pPr>
              <w:spacing w:lineRule="auto" w:line="276" w:beforeAutospacing="0" w:afterAutospacing="0"/>
              <w:rPr>
                <w:rFonts w:ascii="Calibri" w:hAnsi="Calibri" w:cs="Calibri"/>
                <w:bCs w:val="1"/>
                <w:sz w:val="18"/>
                <w:szCs w:val="18"/>
              </w:rPr>
            </w:pPr>
            <w:r>
              <w:rPr>
                <w:rFonts w:ascii="Calibri" w:hAnsi="Calibri" w:cs="Calibri"/>
                <w:bCs w:val="1"/>
                <w:sz w:val="18"/>
                <w:szCs w:val="18"/>
              </w:rPr>
              <w:t>5</w:t>
            </w:r>
          </w:p>
        </w:tc>
      </w:tr>
    </w:tbl>
    <w:p>
      <w:pPr>
        <w:pStyle w:val="P10"/>
        <w:jc w:val="center"/>
        <w:rPr>
          <w:rFonts w:asciiTheme="minorHAnsi" w:hAnsiTheme="minorHAnsi" w:cstheme="minorHAnsi" w:eastAsia="Arial Narrow"/>
          <w:b w:val="1"/>
          <w:bCs w:val="1"/>
          <w:sz w:val="21"/>
          <w:szCs w:val="21"/>
        </w:rPr>
      </w:pPr>
      <w:r>
        <w:rPr>
          <w:rFonts w:ascii="Calibri" w:hAnsi="Calibri"/>
          <w:b w:val="1"/>
          <w:bCs w:val="1"/>
          <w:sz w:val="21"/>
          <w:szCs w:val="21"/>
        </w:rPr>
        <w:t>2025/2026</w:t>
      </w:r>
      <w:r>
        <w:rPr>
          <w:rFonts w:ascii="Calibri" w:hAnsi="Calibri"/>
          <w:sz w:val="21"/>
          <w:szCs w:val="21"/>
        </w:rPr>
        <w:t xml:space="preserve"> </w:t>
      </w:r>
      <w:r>
        <w:rPr>
          <w:rFonts w:ascii="Calibri" w:hAnsi="Calibri"/>
          <w:b w:val="1"/>
          <w:bCs w:val="1"/>
          <w:sz w:val="21"/>
          <w:szCs w:val="21"/>
        </w:rPr>
        <w:t>EĞİTİM-ÖĞRETİM YILI ADANA ANADOLU LİSESİ 10. SINIF EDEBİYAT DERSİ GÜNLÜK PLANI</w:t>
      </w:r>
    </w:p>
    <w:p>
      <w:pPr>
        <w:pStyle w:val="P10"/>
        <w:jc w:val="center"/>
        <w:rPr>
          <w:rFonts w:asciiTheme="minorHAnsi" w:hAnsiTheme="minorHAnsi" w:cstheme="minorHAnsi" w:eastAsia="Arial Narrow"/>
          <w:b w:val="1"/>
          <w:bCs w:val="1"/>
          <w:sz w:val="21"/>
          <w:szCs w:val="21"/>
        </w:rPr>
      </w:pPr>
      <w:r>
        <w:rPr>
          <w:rFonts w:asciiTheme="minorHAnsi" w:hAnsiTheme="minorHAnsi" w:cstheme="minorHAnsi" w:eastAsia="Arial Narrow"/>
          <w:b w:val="1"/>
          <w:bCs w:val="1"/>
          <w:sz w:val="21"/>
          <w:szCs w:val="21"/>
        </w:rPr>
        <w:t>18.HAFTA</w:t>
      </w:r>
    </w:p>
    <w:p>
      <w:pPr>
        <w:rPr>
          <w:rFonts w:ascii="Calibri" w:hAnsi="Calibri" w:cs="Calibri"/>
          <w:sz w:val="20"/>
          <w:szCs w:val="20"/>
        </w:rPr>
      </w:pPr>
    </w:p>
    <w:tbl>
      <w:tblPr>
        <w:tblStyle w:val="T2"/>
        <w:tblW w:w="0" w:type="auto"/>
        <w:tblLook w:val="04A0"/>
      </w:tblPr>
      <w:tblGrid>
        <w:gridCol w:w="3116"/>
        <w:gridCol w:w="3117"/>
        <w:gridCol w:w="3117"/>
      </w:tblGrid>
      <w:tr>
        <w:tc>
          <w:tcPr>
            <w:tcW w:w="9350" w:type="dxa"/>
            <w:gridSpan w:val="3"/>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2.BÖLÜM</w:t>
            </w:r>
          </w:p>
        </w:tc>
      </w:tr>
      <w:tr>
        <w:tc>
          <w:tcPr>
            <w:tcW w:w="3116" w:type="dxa"/>
            <w:tcBorders>
              <w:top w:val="single" w:sz="18" w:space="0" w:shadow="0" w:frame="0"/>
            </w:tcBorders>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ALAN BECERİLERİ</w:t>
            </w:r>
          </w:p>
        </w:tc>
        <w:tc>
          <w:tcPr>
            <w:tcW w:w="6234" w:type="dxa"/>
            <w:gridSpan w:val="2"/>
            <w:tcBorders>
              <w:top w:val="single" w:sz="18" w:space="0" w:shadow="0" w:frame="0"/>
            </w:tcBorders>
          </w:tcPr>
          <w:p>
            <w:pPr>
              <w:rPr>
                <w:rFonts w:ascii="Calibri" w:hAnsi="Calibri" w:cs="Calibri"/>
                <w:sz w:val="18"/>
                <w:szCs w:val="18"/>
              </w:rPr>
            </w:pPr>
            <w:r>
              <w:rPr>
                <w:rFonts w:ascii="Calibri" w:hAnsi="Calibri" w:cs="Calibri"/>
                <w:sz w:val="18"/>
                <w:szCs w:val="18"/>
              </w:rPr>
              <w:t>Metin Tahlili (Anlama): Okuma, Dinleme/İzleme; Edebiyat Atölyesi (Anlatma): Yazma, Konuşma</w:t>
            </w:r>
          </w:p>
        </w:tc>
      </w:tr>
      <w:t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KAVRAMSAL BECERİLER</w:t>
            </w:r>
          </w:p>
        </w:tc>
        <w:tc>
          <w:tcPr>
            <w:tcW w:w="6234" w:type="dxa"/>
            <w:gridSpan w:val="2"/>
          </w:tcPr>
          <w:p>
            <w:pPr>
              <w:rPr>
                <w:rFonts w:ascii="Calibri" w:hAnsi="Calibri" w:cs="Calibri"/>
                <w:sz w:val="18"/>
                <w:szCs w:val="18"/>
              </w:rPr>
            </w:pPr>
          </w:p>
        </w:tc>
      </w:tr>
      <w:t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EĞİLİMLER</w:t>
            </w:r>
          </w:p>
        </w:tc>
        <w:tc>
          <w:tcPr>
            <w:tcW w:w="6234" w:type="dxa"/>
            <w:gridSpan w:val="2"/>
          </w:tcPr>
          <w:p>
            <w:pPr>
              <w:rPr>
                <w:rFonts w:ascii="Calibri" w:hAnsi="Calibri" w:cs="Calibri"/>
                <w:sz w:val="18"/>
                <w:szCs w:val="18"/>
              </w:rPr>
            </w:pPr>
            <w:r>
              <w:rPr>
                <w:rFonts w:ascii="Calibri" w:hAnsi="Calibri" w:cs="Calibri"/>
                <w:sz w:val="18"/>
                <w:szCs w:val="18"/>
              </w:rPr>
              <w:t>E1.1. Merak, E1.2. Bağımsızlık, E1.4. Kendine İnanma (Öz Yeterlilik), E1.5. Kendine Güvenme (Öz Güven), E2.1. Empati, E2.2. Sorumluluk, E2.3. Girişkenlik, E3.2. Odaklanma, E3.3. Yaratıcılık, E3.5. Açık Fikirlilik, E3.7. Sistematik Olma, E3.10. Eleştirel Bakma, E3.11. Özgün Düşünme</w:t>
            </w:r>
          </w:p>
        </w:tc>
      </w:tr>
      <w:tr>
        <w:trPr>
          <w:trHeight w:hRule="atLeast" w:val="162"/>
        </w:trPr>
        <w:tc>
          <w:tcPr>
            <w:tcW w:w="3116" w:type="dxa"/>
            <w:vMerge w:val="restart"/>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PROGRAMLAR ARASI BİLEŞENLER</w:t>
            </w:r>
          </w:p>
        </w:tc>
        <w:tc>
          <w:tcPr>
            <w:tcW w:w="3117" w:type="dxa"/>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Sosyal-Duygusal Öğrenme Beceriler</w:t>
            </w:r>
          </w:p>
        </w:tc>
        <w:tc>
          <w:tcPr>
            <w:tcW w:w="3117" w:type="dxa"/>
            <w:vMerge w:val="restart"/>
          </w:tcPr>
          <w:p>
            <w:pPr>
              <w:rPr>
                <w:rFonts w:ascii="Calibri" w:hAnsi="Calibri" w:cs="Calibri"/>
                <w:sz w:val="18"/>
                <w:szCs w:val="18"/>
              </w:rPr>
            </w:pPr>
            <w:r>
              <w:rPr>
                <w:rFonts w:ascii="Calibri" w:hAnsi="Calibri" w:cs="Calibri"/>
                <w:sz w:val="18"/>
                <w:szCs w:val="18"/>
              </w:rPr>
              <w:t>SDB1.2. Kendini Düzenleme (Öz Düzenleme), SDB1.3. Kendine Uyarlama (Öz Yansıtma), SDB2.1. İletişim, SDB2.2. İş Birliği, SDB2.3. Sosyal Farkındalık, SDB3.3. Sorumlu Karar Verme</w:t>
            </w:r>
          </w:p>
          <w:p>
            <w:pPr>
              <w:rPr>
                <w:rFonts w:ascii="Calibri" w:hAnsi="Calibri" w:cs="Calibri"/>
                <w:sz w:val="18"/>
                <w:szCs w:val="18"/>
              </w:rPr>
            </w:pPr>
            <w:r>
              <w:rPr>
                <w:rFonts w:ascii="Calibri" w:hAnsi="Calibri" w:cs="Calibri"/>
                <w:sz w:val="18"/>
                <w:szCs w:val="18"/>
              </w:rPr>
              <w:t>D3. Çalışkanlık, D7. Estetik, D14. Saygı, D15. Sevgi, D19. Vatanseverlik</w:t>
            </w:r>
          </w:p>
          <w:p>
            <w:pPr>
              <w:rPr>
                <w:rFonts w:ascii="Calibri" w:hAnsi="Calibri" w:cs="Calibri"/>
                <w:sz w:val="18"/>
                <w:szCs w:val="18"/>
              </w:rPr>
            </w:pPr>
            <w:r>
              <w:rPr>
                <w:rFonts w:ascii="Calibri" w:hAnsi="Calibri" w:cs="Calibri"/>
                <w:sz w:val="18"/>
                <w:szCs w:val="18"/>
              </w:rPr>
              <w:t>OB1. Bilgi Okuryazarlığı, OB2. Dijital Okuryazarlık, OB4. Görsel Okuryazarlık, OB5. Kültür Okuryazarlığı, OB6. Vatandaşlık Okuryazarlığı</w:t>
            </w:r>
          </w:p>
        </w:tc>
      </w:tr>
      <w:tr>
        <w:trPr>
          <w:trHeight w:hRule="atLeast" w:val="162"/>
        </w:trPr>
        <w:tc>
          <w:tcPr>
            <w:tcW w:w="3116" w:type="dxa"/>
            <w:vMerge w:val="continue"/>
            <w:shd w:val="clear" w:color="auto" w:fill="DAF2D1" w:themeFill="accent6" w:themeFillTint="31"/>
            <w:vAlign w:val="center"/>
          </w:tcPr>
          <w:p>
            <w:pPr>
              <w:jc w:val="center"/>
              <w:rPr>
                <w:rFonts w:ascii="Calibri" w:hAnsi="Calibri" w:cs="Calibri"/>
                <w:b w:val="1"/>
                <w:bCs w:val="1"/>
                <w:sz w:val="20"/>
                <w:szCs w:val="20"/>
              </w:rPr>
            </w:pPr>
          </w:p>
        </w:tc>
        <w:tc>
          <w:tcPr>
            <w:tcW w:w="3117" w:type="dxa"/>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Değerler</w:t>
            </w:r>
          </w:p>
        </w:tc>
        <w:tc>
          <w:tcPr>
            <w:tcW w:w="3117" w:type="dxa"/>
            <w:vMerge w:val="continue"/>
          </w:tcPr>
          <w:p>
            <w:pPr>
              <w:rPr>
                <w:rFonts w:ascii="Calibri" w:hAnsi="Calibri" w:cs="Calibri"/>
                <w:sz w:val="20"/>
                <w:szCs w:val="20"/>
              </w:rPr>
            </w:pPr>
          </w:p>
        </w:tc>
      </w:tr>
      <w:tr>
        <w:trPr>
          <w:trHeight w:hRule="atLeast" w:val="162"/>
        </w:trPr>
        <w:tc>
          <w:tcPr>
            <w:tcW w:w="3116" w:type="dxa"/>
            <w:vMerge w:val="continue"/>
            <w:shd w:val="clear" w:color="auto" w:fill="DAF2D1" w:themeFill="accent6" w:themeFillTint="31"/>
            <w:vAlign w:val="center"/>
          </w:tcPr>
          <w:p>
            <w:pPr>
              <w:jc w:val="center"/>
              <w:rPr>
                <w:rFonts w:ascii="Calibri" w:hAnsi="Calibri" w:cs="Calibri"/>
                <w:b w:val="1"/>
                <w:bCs w:val="1"/>
                <w:sz w:val="20"/>
                <w:szCs w:val="20"/>
              </w:rPr>
            </w:pPr>
          </w:p>
        </w:tc>
        <w:tc>
          <w:tcPr>
            <w:tcW w:w="3117" w:type="dxa"/>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Okuryazarlık Beceriler</w:t>
            </w:r>
          </w:p>
        </w:tc>
        <w:tc>
          <w:tcPr>
            <w:tcW w:w="3117" w:type="dxa"/>
            <w:vMerge w:val="continue"/>
          </w:tcPr>
          <w:p>
            <w:pPr>
              <w:rPr>
                <w:rFonts w:ascii="Calibri" w:hAnsi="Calibri" w:cs="Calibri"/>
                <w:sz w:val="20"/>
                <w:szCs w:val="20"/>
              </w:rPr>
            </w:pPr>
          </w:p>
        </w:tc>
      </w:tr>
      <w:tr>
        <w:trPr>
          <w:trHeight w:hRule="atLeast" w:val="162"/>
        </w:trP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DİSİPLİNLER ARASI İLİŞKİLER</w:t>
            </w:r>
          </w:p>
        </w:tc>
        <w:tc>
          <w:tcPr>
            <w:tcW w:w="6234" w:type="dxa"/>
            <w:gridSpan w:val="2"/>
          </w:tcPr>
          <w:p>
            <w:pPr>
              <w:rPr>
                <w:rFonts w:ascii="Calibri" w:hAnsi="Calibri" w:cs="Calibri"/>
                <w:sz w:val="18"/>
                <w:szCs w:val="18"/>
              </w:rPr>
            </w:pPr>
            <w:r>
              <w:rPr>
                <w:rFonts w:ascii="Calibri" w:hAnsi="Calibri" w:cs="Calibri"/>
                <w:sz w:val="18"/>
                <w:szCs w:val="18"/>
              </w:rPr>
              <w:t>Tarih, Müzik, Sosyoloji</w:t>
            </w:r>
          </w:p>
        </w:tc>
      </w:tr>
      <w:tr>
        <w:trPr>
          <w:trHeight w:hRule="atLeast" w:val="162"/>
        </w:trPr>
        <w:tc>
          <w:tcPr>
            <w:tcW w:w="3116"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BECERİLER ARASI İLİŞKİLER</w:t>
            </w:r>
          </w:p>
        </w:tc>
        <w:tc>
          <w:tcPr>
            <w:tcW w:w="6234" w:type="dxa"/>
            <w:gridSpan w:val="2"/>
          </w:tcPr>
          <w:p>
            <w:pPr>
              <w:rPr>
                <w:rFonts w:ascii="Calibri" w:hAnsi="Calibri" w:cs="Calibri"/>
                <w:sz w:val="18"/>
                <w:szCs w:val="18"/>
              </w:rPr>
            </w:pPr>
            <w:r>
              <w:rPr>
                <w:rFonts w:ascii="Calibri" w:hAnsi="Calibri" w:cs="Calibri"/>
                <w:sz w:val="18"/>
                <w:szCs w:val="18"/>
              </w:rPr>
              <w:t>KB2.20. Sentezleme, KB3.3. Eleştirel Düşünme</w:t>
            </w:r>
          </w:p>
        </w:tc>
      </w:tr>
    </w:tbl>
    <w:p>
      <w:pPr>
        <w:rPr>
          <w:rFonts w:ascii="Calibri" w:hAnsi="Calibri" w:cs="Calibri"/>
          <w:sz w:val="20"/>
          <w:szCs w:val="20"/>
        </w:rPr>
      </w:pPr>
    </w:p>
    <w:p>
      <w:pPr>
        <w:rPr>
          <w:rFonts w:ascii="Calibri" w:hAnsi="Calibri" w:cs="Calibri"/>
          <w:sz w:val="20"/>
          <w:szCs w:val="20"/>
        </w:rPr>
      </w:pPr>
    </w:p>
    <w:tbl>
      <w:tblPr>
        <w:tblStyle w:val="T2"/>
        <w:tblW w:w="0" w:type="auto"/>
        <w:tblLook w:val="04A0"/>
      </w:tblPr>
      <w:tblGrid>
        <w:gridCol w:w="703"/>
        <w:gridCol w:w="1684"/>
        <w:gridCol w:w="6927"/>
      </w:tblGrid>
      <w:tr>
        <w:tc>
          <w:tcPr>
            <w:tcW w:w="9314" w:type="dxa"/>
            <w:gridSpan w:val="3"/>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3. BÖLÜM</w:t>
            </w:r>
          </w:p>
        </w:tc>
      </w:tr>
      <w:tr>
        <w:tc>
          <w:tcPr>
            <w:tcW w:w="2387" w:type="dxa"/>
            <w:gridSpan w:val="2"/>
            <w:tcBorders>
              <w:top w:val="single" w:sz="18" w:space="0" w:shadow="0" w:frame="0"/>
            </w:tcBorders>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ÖĞRENME ÇIKTILARI</w:t>
            </w:r>
          </w:p>
        </w:tc>
        <w:tc>
          <w:tcPr>
            <w:tcW w:w="6927" w:type="dxa"/>
            <w:tcBorders>
              <w:top w:val="single" w:sz="18" w:space="0" w:shadow="0" w:frame="0"/>
            </w:tcBorders>
          </w:tcPr>
          <w:p>
            <w:pPr>
              <w:rPr>
                <w:rFonts w:ascii="Calibri" w:hAnsi="Calibri" w:cs="Calibri"/>
                <w:sz w:val="18"/>
                <w:szCs w:val="18"/>
              </w:rPr>
            </w:pPr>
            <w:r>
              <w:rPr>
                <w:rFonts w:ascii="Calibri" w:hAnsi="Calibri" w:cs="Calibri"/>
                <w:sz w:val="18"/>
                <w:szCs w:val="18"/>
              </w:rPr>
              <w:t>TDE3.2. Dilin ritimle ilişkili estetik yönünü kullanarak edebiyat alanında iz bırakmış şahsiyetlerin</w:t>
            </w:r>
          </w:p>
          <w:p>
            <w:pPr>
              <w:rPr>
                <w:rFonts w:ascii="Calibri" w:hAnsi="Calibri" w:cs="Calibri"/>
                <w:sz w:val="18"/>
                <w:szCs w:val="18"/>
              </w:rPr>
            </w:pPr>
            <w:r>
              <w:rPr>
                <w:rFonts w:ascii="Calibri" w:hAnsi="Calibri" w:cs="Calibri"/>
                <w:sz w:val="18"/>
                <w:szCs w:val="18"/>
              </w:rPr>
              <w:t>edebî yönünü yansıtan bir podcast hazırlamak için gerekli içeriği oluşturabilme</w:t>
            </w:r>
          </w:p>
          <w:p>
            <w:pPr>
              <w:rPr>
                <w:rFonts w:ascii="Calibri" w:hAnsi="Calibri" w:cs="Calibri"/>
                <w:sz w:val="18"/>
                <w:szCs w:val="18"/>
              </w:rPr>
            </w:pPr>
            <w:r>
              <w:rPr>
                <w:rFonts w:ascii="Calibri" w:hAnsi="Calibri" w:cs="Calibri"/>
                <w:sz w:val="18"/>
                <w:szCs w:val="18"/>
              </w:rPr>
              <w:t>TDE3.3. Hazırlanan podcastleri sunarken kural uygulayabilme</w:t>
            </w:r>
          </w:p>
        </w:tc>
      </w:tr>
      <w:tr>
        <w:tc>
          <w:tcPr>
            <w:tcW w:w="2387" w:type="dxa"/>
            <w:gridSpan w:val="2"/>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SÜREÇ BECERİLERİ</w:t>
            </w:r>
          </w:p>
        </w:tc>
        <w:tc>
          <w:tcPr>
            <w:tcW w:w="6927" w:type="dxa"/>
          </w:tcPr>
          <w:p>
            <w:pPr>
              <w:rPr>
                <w:rFonts w:ascii="Calibri" w:hAnsi="Calibri" w:cs="Calibri"/>
                <w:sz w:val="18"/>
                <w:szCs w:val="18"/>
              </w:rPr>
            </w:pPr>
            <w:r>
              <w:rPr>
                <w:rFonts w:ascii="Calibri" w:hAnsi="Calibri" w:cs="Calibri"/>
                <w:sz w:val="18"/>
                <w:szCs w:val="18"/>
              </w:rPr>
              <w:t xml:space="preserve"> TDE3.2. İçerik Oluşturabilme</w:t>
            </w:r>
          </w:p>
          <w:p>
            <w:pPr>
              <w:rPr>
                <w:rFonts w:ascii="Calibri" w:hAnsi="Calibri" w:cs="Calibri"/>
                <w:sz w:val="18"/>
                <w:szCs w:val="18"/>
              </w:rPr>
            </w:pPr>
            <w:r>
              <w:rPr>
                <w:rFonts w:ascii="Calibri" w:hAnsi="Calibri" w:cs="Calibri"/>
                <w:sz w:val="18"/>
                <w:szCs w:val="18"/>
              </w:rPr>
              <w:t>a) TDE3.2.1. Ön bilgilerle bağlantı kurar.</w:t>
            </w:r>
          </w:p>
          <w:p>
            <w:pPr>
              <w:rPr>
                <w:rFonts w:ascii="Calibri" w:hAnsi="Calibri" w:cs="Calibri"/>
                <w:sz w:val="18"/>
                <w:szCs w:val="18"/>
              </w:rPr>
            </w:pPr>
            <w:r>
              <w:rPr>
                <w:rFonts w:ascii="Calibri" w:hAnsi="Calibri" w:cs="Calibri"/>
                <w:sz w:val="18"/>
                <w:szCs w:val="18"/>
              </w:rPr>
              <w:t>• Konuşmasında belirlediği amaca yönelik ön bilgileriyle bağlantı kurar.</w:t>
            </w:r>
          </w:p>
          <w:p>
            <w:pPr>
              <w:rPr>
                <w:rFonts w:ascii="Calibri" w:hAnsi="Calibri" w:cs="Calibri"/>
                <w:sz w:val="18"/>
                <w:szCs w:val="18"/>
              </w:rPr>
            </w:pPr>
            <w:r>
              <w:rPr>
                <w:rFonts w:ascii="Calibri" w:hAnsi="Calibri" w:cs="Calibri"/>
                <w:sz w:val="18"/>
                <w:szCs w:val="18"/>
              </w:rPr>
              <w:t>b) TDE3.2.2. Tahmin eder.</w:t>
            </w:r>
          </w:p>
          <w:p>
            <w:pPr>
              <w:rPr>
                <w:rFonts w:ascii="Calibri" w:hAnsi="Calibri" w:cs="Calibri"/>
                <w:sz w:val="18"/>
                <w:szCs w:val="18"/>
              </w:rPr>
            </w:pPr>
            <w:r>
              <w:rPr>
                <w:rFonts w:ascii="Calibri" w:hAnsi="Calibri" w:cs="Calibri"/>
                <w:sz w:val="18"/>
                <w:szCs w:val="18"/>
              </w:rPr>
              <w:t>• Hedef kitlenin özelliklerine yönelik tahminlerde bulunarak konuşmasının giriş, gelişme ve sonuç bölümlerini tasarlar.</w:t>
            </w:r>
          </w:p>
          <w:p>
            <w:pPr>
              <w:rPr>
                <w:rFonts w:ascii="Calibri" w:hAnsi="Calibri" w:cs="Calibri"/>
                <w:sz w:val="18"/>
                <w:szCs w:val="18"/>
              </w:rPr>
            </w:pPr>
            <w:r>
              <w:rPr>
                <w:rFonts w:ascii="Calibri" w:hAnsi="Calibri" w:cs="Calibri"/>
                <w:sz w:val="18"/>
                <w:szCs w:val="18"/>
              </w:rPr>
              <w:t>c) TDE3.2.3. Karşılaştırır.</w:t>
            </w:r>
          </w:p>
          <w:p>
            <w:pPr>
              <w:rPr>
                <w:rFonts w:ascii="Calibri" w:hAnsi="Calibri" w:cs="Calibri"/>
                <w:sz w:val="18"/>
                <w:szCs w:val="18"/>
              </w:rPr>
            </w:pPr>
            <w:r>
              <w:rPr>
                <w:rFonts w:ascii="Calibri" w:hAnsi="Calibri" w:cs="Calibri"/>
                <w:sz w:val="18"/>
                <w:szCs w:val="18"/>
              </w:rPr>
              <w:t>• Konuşmasının amacına uygun ana düşünceyi belirlerken karşılaştırma içeren iletiler oluşturur.</w:t>
            </w:r>
          </w:p>
          <w:p>
            <w:pPr>
              <w:rPr>
                <w:rFonts w:ascii="Calibri" w:hAnsi="Calibri" w:cs="Calibri"/>
                <w:sz w:val="18"/>
                <w:szCs w:val="18"/>
              </w:rPr>
            </w:pPr>
            <w:r>
              <w:rPr>
                <w:rFonts w:ascii="Calibri" w:hAnsi="Calibri" w:cs="Calibri"/>
                <w:sz w:val="18"/>
                <w:szCs w:val="18"/>
              </w:rPr>
              <w:t>ç) TDE3.2.4. Sınıflandırır.</w:t>
            </w:r>
          </w:p>
          <w:p>
            <w:pPr>
              <w:rPr>
                <w:rFonts w:ascii="Calibri" w:hAnsi="Calibri" w:cs="Calibri"/>
                <w:sz w:val="18"/>
                <w:szCs w:val="18"/>
              </w:rPr>
            </w:pPr>
            <w:r>
              <w:rPr>
                <w:rFonts w:ascii="Calibri" w:hAnsi="Calibri" w:cs="Calibri"/>
                <w:sz w:val="18"/>
                <w:szCs w:val="18"/>
              </w:rPr>
              <w:t>• Dilin kullanım alanına (özel, mesleki, kamusal alan ve eğitim alanı) göre konuşmasının içeriğini belirler.</w:t>
            </w:r>
          </w:p>
          <w:p>
            <w:pPr>
              <w:rPr>
                <w:rFonts w:ascii="Calibri" w:hAnsi="Calibri" w:cs="Calibri"/>
                <w:sz w:val="18"/>
                <w:szCs w:val="18"/>
              </w:rPr>
            </w:pPr>
            <w:r>
              <w:rPr>
                <w:rFonts w:ascii="Calibri" w:hAnsi="Calibri" w:cs="Calibri"/>
                <w:sz w:val="18"/>
                <w:szCs w:val="18"/>
              </w:rPr>
              <w:t>d) TDE3.2.5. Yeniden ifade eder.</w:t>
            </w:r>
          </w:p>
          <w:p>
            <w:pPr>
              <w:rPr>
                <w:rFonts w:ascii="Calibri" w:hAnsi="Calibri" w:cs="Calibri"/>
                <w:sz w:val="18"/>
                <w:szCs w:val="18"/>
              </w:rPr>
            </w:pPr>
            <w:r>
              <w:rPr>
                <w:rFonts w:ascii="Calibri" w:hAnsi="Calibri" w:cs="Calibri"/>
                <w:sz w:val="18"/>
                <w:szCs w:val="18"/>
              </w:rPr>
              <w:t>• Konuşmasının türüne göre bilgi toplar (Hazırlıklı konuşmada bilgi toplar, hazırlıksız konuşmada not alır.).</w:t>
            </w:r>
          </w:p>
          <w:p>
            <w:pPr>
              <w:rPr>
                <w:rFonts w:ascii="Calibri" w:hAnsi="Calibri" w:cs="Calibri"/>
                <w:sz w:val="18"/>
                <w:szCs w:val="18"/>
              </w:rPr>
            </w:pPr>
            <w:r>
              <w:rPr>
                <w:rFonts w:ascii="Calibri" w:hAnsi="Calibri" w:cs="Calibri"/>
                <w:sz w:val="18"/>
                <w:szCs w:val="18"/>
              </w:rPr>
              <w:t>• Söz varlığını kullanarak konuşmasının içeriğini düzenler.</w:t>
            </w:r>
          </w:p>
          <w:p>
            <w:pPr>
              <w:rPr>
                <w:rFonts w:ascii="Calibri" w:hAnsi="Calibri" w:cs="Calibri"/>
                <w:sz w:val="18"/>
                <w:szCs w:val="18"/>
              </w:rPr>
            </w:pPr>
            <w:r>
              <w:rPr>
                <w:rFonts w:ascii="Calibri" w:hAnsi="Calibri" w:cs="Calibri"/>
                <w:sz w:val="18"/>
                <w:szCs w:val="18"/>
              </w:rPr>
              <w:t>e) TDE3.2.6. Tepki verir.</w:t>
            </w:r>
          </w:p>
          <w:p>
            <w:pPr>
              <w:rPr>
                <w:rFonts w:ascii="Calibri" w:hAnsi="Calibri" w:cs="Calibri"/>
                <w:sz w:val="18"/>
                <w:szCs w:val="18"/>
              </w:rPr>
            </w:pPr>
            <w:r>
              <w:rPr>
                <w:rFonts w:ascii="Calibri" w:hAnsi="Calibri" w:cs="Calibri"/>
                <w:sz w:val="18"/>
                <w:szCs w:val="18"/>
              </w:rPr>
              <w:t>• Konuşmasını planlarken dil işlevlerini kullanır.</w:t>
            </w:r>
          </w:p>
          <w:p>
            <w:pPr>
              <w:rPr>
                <w:rFonts w:ascii="Calibri" w:hAnsi="Calibri" w:cs="Calibri"/>
                <w:sz w:val="18"/>
                <w:szCs w:val="18"/>
              </w:rPr>
            </w:pPr>
            <w:r>
              <w:rPr>
                <w:rFonts w:ascii="Calibri" w:hAnsi="Calibri" w:cs="Calibri"/>
                <w:sz w:val="18"/>
                <w:szCs w:val="18"/>
              </w:rPr>
              <w:t>f) TDE3.2.7. Sesle anlam oluşturur.</w:t>
            </w:r>
          </w:p>
          <w:p>
            <w:pPr>
              <w:rPr>
                <w:rFonts w:ascii="Calibri" w:hAnsi="Calibri" w:cs="Calibri"/>
                <w:sz w:val="18"/>
                <w:szCs w:val="18"/>
              </w:rPr>
            </w:pPr>
            <w:r>
              <w:rPr>
                <w:rFonts w:ascii="Calibri" w:hAnsi="Calibri" w:cs="Calibri"/>
                <w:sz w:val="18"/>
                <w:szCs w:val="18"/>
              </w:rPr>
              <w:t>• Konuşmasında beden dilini doğru bir şekilde kullanacağını göz önünde bulundurur.</w:t>
            </w:r>
          </w:p>
          <w:p>
            <w:pPr>
              <w:rPr>
                <w:rFonts w:ascii="Calibri" w:hAnsi="Calibri" w:cs="Calibri"/>
                <w:sz w:val="18"/>
                <w:szCs w:val="18"/>
              </w:rPr>
            </w:pPr>
            <w:r>
              <w:rPr>
                <w:rFonts w:ascii="Calibri" w:hAnsi="Calibri" w:cs="Calibri"/>
                <w:sz w:val="18"/>
                <w:szCs w:val="18"/>
              </w:rPr>
              <w:t>• Konuşmasını diksiyon ve telaffuzu etkin bir şekilde kullanacak şekilde planlar.</w:t>
            </w:r>
          </w:p>
          <w:p>
            <w:pPr>
              <w:rPr>
                <w:rFonts w:ascii="Calibri" w:hAnsi="Calibri" w:cs="Calibri"/>
                <w:sz w:val="18"/>
                <w:szCs w:val="18"/>
              </w:rPr>
            </w:pPr>
            <w:r>
              <w:rPr>
                <w:rFonts w:ascii="Calibri" w:hAnsi="Calibri" w:cs="Calibri"/>
                <w:sz w:val="18"/>
                <w:szCs w:val="18"/>
              </w:rPr>
              <w:t>g) TDE3.2.8. Görsel ögeleri kullanır.</w:t>
            </w:r>
          </w:p>
          <w:p>
            <w:pPr>
              <w:rPr>
                <w:rFonts w:ascii="Calibri" w:hAnsi="Calibri" w:cs="Calibri"/>
                <w:sz w:val="18"/>
                <w:szCs w:val="18"/>
              </w:rPr>
            </w:pPr>
            <w:r>
              <w:rPr>
                <w:rFonts w:ascii="Calibri" w:hAnsi="Calibri" w:cs="Calibri"/>
                <w:sz w:val="18"/>
                <w:szCs w:val="18"/>
              </w:rPr>
              <w:t>• Konuşma içeriğini desteklemek için kullanacağı görsel ve işitsel ögelere karar verir.</w:t>
            </w:r>
          </w:p>
          <w:p>
            <w:pPr>
              <w:rPr>
                <w:rFonts w:ascii="Calibri" w:hAnsi="Calibri" w:cs="Calibri"/>
                <w:sz w:val="18"/>
                <w:szCs w:val="18"/>
              </w:rPr>
            </w:pPr>
            <w:r>
              <w:rPr>
                <w:rFonts w:ascii="Calibri" w:hAnsi="Calibri" w:cs="Calibri"/>
                <w:sz w:val="18"/>
                <w:szCs w:val="18"/>
              </w:rPr>
              <w:t>ğ) TDE3.2.9. Sunar.</w:t>
            </w:r>
          </w:p>
          <w:p>
            <w:pPr>
              <w:rPr>
                <w:rFonts w:ascii="Calibri" w:hAnsi="Calibri" w:cs="Calibri"/>
                <w:sz w:val="18"/>
                <w:szCs w:val="18"/>
              </w:rPr>
            </w:pPr>
            <w:r>
              <w:rPr>
                <w:rFonts w:ascii="Calibri" w:hAnsi="Calibri" w:cs="Calibri"/>
                <w:sz w:val="18"/>
                <w:szCs w:val="18"/>
              </w:rPr>
              <w:t>• Yapacağı konuşmanın plan taslağını sunar.</w:t>
            </w:r>
          </w:p>
          <w:p>
            <w:pPr>
              <w:rPr>
                <w:rFonts w:ascii="Calibri" w:hAnsi="Calibri" w:cs="Calibri"/>
                <w:sz w:val="18"/>
                <w:szCs w:val="18"/>
              </w:rPr>
            </w:pPr>
            <w:r>
              <w:rPr>
                <w:rFonts w:ascii="Calibri" w:hAnsi="Calibri" w:cs="Calibri"/>
                <w:sz w:val="18"/>
                <w:szCs w:val="18"/>
              </w:rPr>
              <w:t>• Aldığı geri bildirimler ile plan taslağına son şeklini verir.</w:t>
            </w:r>
          </w:p>
          <w:p>
            <w:pPr>
              <w:rPr>
                <w:rFonts w:ascii="Calibri" w:hAnsi="Calibri" w:cs="Calibri"/>
                <w:sz w:val="18"/>
                <w:szCs w:val="18"/>
              </w:rPr>
            </w:pPr>
            <w:r>
              <w:rPr>
                <w:rFonts w:ascii="Calibri" w:hAnsi="Calibri" w:cs="Calibri"/>
                <w:sz w:val="18"/>
                <w:szCs w:val="18"/>
              </w:rPr>
              <w:t>TDE3.3. Kural Uygulayabilme</w:t>
            </w:r>
          </w:p>
          <w:p>
            <w:pPr>
              <w:rPr>
                <w:rFonts w:ascii="Calibri" w:hAnsi="Calibri" w:cs="Calibri"/>
                <w:sz w:val="18"/>
                <w:szCs w:val="18"/>
              </w:rPr>
            </w:pPr>
            <w:r>
              <w:rPr>
                <w:rFonts w:ascii="Calibri" w:hAnsi="Calibri" w:cs="Calibri"/>
                <w:sz w:val="18"/>
                <w:szCs w:val="18"/>
              </w:rPr>
              <w:t>a) TDE3.3.1. Plan hazırlar.</w:t>
            </w:r>
          </w:p>
          <w:p>
            <w:pPr>
              <w:rPr>
                <w:rFonts w:ascii="Calibri" w:hAnsi="Calibri" w:cs="Calibri"/>
                <w:sz w:val="18"/>
                <w:szCs w:val="18"/>
              </w:rPr>
            </w:pPr>
            <w:r>
              <w:rPr>
                <w:rFonts w:ascii="Calibri" w:hAnsi="Calibri" w:cs="Calibri"/>
                <w:sz w:val="18"/>
                <w:szCs w:val="18"/>
              </w:rPr>
              <w:t>• Konuşmasına planına uygun bir şekilde başlar.</w:t>
            </w:r>
          </w:p>
          <w:p>
            <w:pPr>
              <w:rPr>
                <w:rFonts w:ascii="Calibri" w:hAnsi="Calibri" w:cs="Calibri"/>
                <w:sz w:val="18"/>
                <w:szCs w:val="18"/>
              </w:rPr>
            </w:pPr>
            <w:r>
              <w:rPr>
                <w:rFonts w:ascii="Calibri" w:hAnsi="Calibri" w:cs="Calibri"/>
                <w:sz w:val="18"/>
                <w:szCs w:val="18"/>
              </w:rPr>
              <w:t>• Konuşmasını dikkat çekici bir girişle başlatır.</w:t>
            </w: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TDE3.3. Kural Uygulayabilme</w:t>
            </w:r>
          </w:p>
          <w:p>
            <w:pPr>
              <w:rPr>
                <w:rFonts w:ascii="Calibri" w:hAnsi="Calibri" w:cs="Calibri"/>
                <w:sz w:val="18"/>
                <w:szCs w:val="18"/>
              </w:rPr>
            </w:pPr>
            <w:r>
              <w:rPr>
                <w:rFonts w:ascii="Calibri" w:hAnsi="Calibri" w:cs="Calibri"/>
                <w:sz w:val="18"/>
                <w:szCs w:val="18"/>
              </w:rPr>
              <w:t>a) TDE3.3.1. Plan hazırlar.</w:t>
            </w:r>
          </w:p>
          <w:p>
            <w:pPr>
              <w:rPr>
                <w:rFonts w:ascii="Calibri" w:hAnsi="Calibri" w:cs="Calibri"/>
                <w:sz w:val="18"/>
                <w:szCs w:val="18"/>
              </w:rPr>
            </w:pPr>
            <w:r>
              <w:rPr>
                <w:rFonts w:ascii="Calibri" w:hAnsi="Calibri" w:cs="Calibri"/>
                <w:sz w:val="18"/>
                <w:szCs w:val="18"/>
              </w:rPr>
              <w:t>• Konuşmasına planına uygun bir şekilde başlar.</w:t>
            </w:r>
          </w:p>
          <w:p>
            <w:pPr>
              <w:rPr>
                <w:rFonts w:ascii="Calibri" w:hAnsi="Calibri" w:cs="Calibri"/>
                <w:sz w:val="18"/>
                <w:szCs w:val="18"/>
              </w:rPr>
            </w:pPr>
            <w:r>
              <w:rPr>
                <w:rFonts w:ascii="Calibri" w:hAnsi="Calibri" w:cs="Calibri"/>
                <w:sz w:val="18"/>
                <w:szCs w:val="18"/>
              </w:rPr>
              <w:t>• Konuşmasını dikkat çekici bir girişle başlatır.</w:t>
            </w:r>
          </w:p>
          <w:p>
            <w:pPr>
              <w:rPr>
                <w:rFonts w:ascii="Calibri" w:hAnsi="Calibri" w:cs="Calibri"/>
                <w:sz w:val="18"/>
                <w:szCs w:val="18"/>
              </w:rPr>
            </w:pPr>
            <w:r>
              <w:rPr>
                <w:rFonts w:ascii="Calibri" w:hAnsi="Calibri" w:cs="Calibri"/>
                <w:sz w:val="18"/>
                <w:szCs w:val="18"/>
              </w:rPr>
              <w:t>b) TDE3.3.2. Düşünceyi geliştirme yollarını kullanır.</w:t>
            </w:r>
          </w:p>
          <w:p>
            <w:pPr>
              <w:rPr>
                <w:rFonts w:ascii="Calibri" w:hAnsi="Calibri" w:cs="Calibri"/>
                <w:sz w:val="18"/>
                <w:szCs w:val="18"/>
              </w:rPr>
            </w:pPr>
            <w:r>
              <w:rPr>
                <w:rFonts w:ascii="Calibri" w:hAnsi="Calibri" w:cs="Calibri"/>
                <w:sz w:val="18"/>
                <w:szCs w:val="18"/>
              </w:rPr>
              <w:t>• Konuşmasını desteklemek amacıyla düşünceyi geliştirme yollarını kullanır.</w:t>
            </w:r>
          </w:p>
          <w:p>
            <w:pPr>
              <w:rPr>
                <w:rFonts w:ascii="Calibri" w:hAnsi="Calibri" w:cs="Calibri"/>
                <w:sz w:val="18"/>
                <w:szCs w:val="18"/>
              </w:rPr>
            </w:pPr>
            <w:r>
              <w:rPr>
                <w:rFonts w:ascii="Calibri" w:hAnsi="Calibri" w:cs="Calibri"/>
                <w:sz w:val="18"/>
                <w:szCs w:val="18"/>
              </w:rPr>
              <w:t>• Duygu, düşünce ve hayallerini kendine özgü bir üslupla ifade eder.</w:t>
            </w:r>
          </w:p>
          <w:p>
            <w:pPr>
              <w:rPr>
                <w:rFonts w:ascii="Calibri" w:hAnsi="Calibri" w:cs="Calibri"/>
                <w:sz w:val="18"/>
                <w:szCs w:val="18"/>
              </w:rPr>
            </w:pPr>
            <w:r>
              <w:rPr>
                <w:rFonts w:ascii="Calibri" w:hAnsi="Calibri" w:cs="Calibri"/>
                <w:sz w:val="18"/>
                <w:szCs w:val="18"/>
              </w:rPr>
              <w:t>c) TDE3.3.3. Uygun söz varlığı kullanır.</w:t>
            </w:r>
          </w:p>
          <w:p>
            <w:pPr>
              <w:rPr>
                <w:rFonts w:ascii="Calibri" w:hAnsi="Calibri" w:cs="Calibri"/>
                <w:sz w:val="18"/>
                <w:szCs w:val="18"/>
              </w:rPr>
            </w:pPr>
            <w:r>
              <w:rPr>
                <w:rFonts w:ascii="Calibri" w:hAnsi="Calibri" w:cs="Calibri"/>
                <w:sz w:val="18"/>
                <w:szCs w:val="18"/>
              </w:rPr>
              <w:t>• Söz varlığını bağlama uygun şekilde kullanır.</w:t>
            </w:r>
          </w:p>
          <w:p>
            <w:pPr>
              <w:rPr>
                <w:rFonts w:ascii="Calibri" w:hAnsi="Calibri" w:cs="Calibri"/>
                <w:sz w:val="18"/>
                <w:szCs w:val="18"/>
              </w:rPr>
            </w:pPr>
            <w:r>
              <w:rPr>
                <w:rFonts w:ascii="Calibri" w:hAnsi="Calibri" w:cs="Calibri"/>
                <w:sz w:val="18"/>
                <w:szCs w:val="18"/>
              </w:rPr>
              <w:t>• Ana düşünce ve destekleyici bilgilerle konuşmasını sürdürür.</w:t>
            </w:r>
          </w:p>
          <w:p>
            <w:pPr>
              <w:rPr>
                <w:rFonts w:ascii="Calibri" w:hAnsi="Calibri" w:cs="Calibri"/>
                <w:sz w:val="18"/>
                <w:szCs w:val="18"/>
              </w:rPr>
            </w:pPr>
            <w:r>
              <w:rPr>
                <w:rFonts w:ascii="Calibri" w:hAnsi="Calibri" w:cs="Calibri"/>
                <w:sz w:val="18"/>
                <w:szCs w:val="18"/>
              </w:rPr>
              <w:t>• Konuşmasını hedef kitleye uygun bir söz varlığı ve üslupla sürdürür.</w:t>
            </w:r>
          </w:p>
          <w:p>
            <w:pPr>
              <w:rPr>
                <w:rFonts w:ascii="Calibri" w:hAnsi="Calibri" w:cs="Calibri"/>
                <w:sz w:val="18"/>
                <w:szCs w:val="18"/>
              </w:rPr>
            </w:pPr>
            <w:r>
              <w:rPr>
                <w:rFonts w:ascii="Calibri" w:hAnsi="Calibri" w:cs="Calibri"/>
                <w:sz w:val="18"/>
                <w:szCs w:val="18"/>
              </w:rPr>
              <w:t>ç) TDE3.3.4. İletileri açık ve örtük biçimde ifade eder.</w:t>
            </w:r>
          </w:p>
          <w:p>
            <w:pPr>
              <w:rPr>
                <w:rFonts w:ascii="Calibri" w:hAnsi="Calibri" w:cs="Calibri"/>
                <w:sz w:val="18"/>
                <w:szCs w:val="18"/>
              </w:rPr>
            </w:pPr>
            <w:r>
              <w:rPr>
                <w:rFonts w:ascii="Calibri" w:hAnsi="Calibri" w:cs="Calibri"/>
                <w:sz w:val="18"/>
                <w:szCs w:val="18"/>
              </w:rPr>
              <w:t>• Vermek istediği iletileri açık veya örtük bir şekilde ifade eder.</w:t>
            </w:r>
          </w:p>
          <w:p>
            <w:pPr>
              <w:rPr>
                <w:rFonts w:ascii="Calibri" w:hAnsi="Calibri" w:cs="Calibri"/>
                <w:sz w:val="18"/>
                <w:szCs w:val="18"/>
              </w:rPr>
            </w:pPr>
            <w:r>
              <w:rPr>
                <w:rFonts w:ascii="Calibri" w:hAnsi="Calibri" w:cs="Calibri"/>
                <w:sz w:val="18"/>
                <w:szCs w:val="18"/>
              </w:rPr>
              <w:t>• Duygu, düşünce ve hayallerini tutarlı bir şekilde ifade eder.</w:t>
            </w:r>
          </w:p>
          <w:p>
            <w:pPr>
              <w:rPr>
                <w:rFonts w:ascii="Calibri" w:hAnsi="Calibri" w:cs="Calibri"/>
                <w:sz w:val="18"/>
                <w:szCs w:val="18"/>
              </w:rPr>
            </w:pPr>
            <w:r>
              <w:rPr>
                <w:rFonts w:ascii="Calibri" w:hAnsi="Calibri" w:cs="Calibri"/>
                <w:sz w:val="18"/>
                <w:szCs w:val="18"/>
              </w:rPr>
              <w:t>• Konuşmayı başlatma, sürdürme ve bitirme ifadelerini etkili kullanır.</w:t>
            </w:r>
          </w:p>
          <w:p>
            <w:pPr>
              <w:rPr>
                <w:rFonts w:ascii="Calibri" w:hAnsi="Calibri" w:cs="Calibri"/>
                <w:sz w:val="18"/>
                <w:szCs w:val="18"/>
              </w:rPr>
            </w:pPr>
            <w:r>
              <w:rPr>
                <w:rFonts w:ascii="Calibri" w:hAnsi="Calibri" w:cs="Calibri"/>
                <w:sz w:val="18"/>
                <w:szCs w:val="18"/>
              </w:rPr>
              <w:t>• Millî ve manevi değerlere ve kültürel unsurlara dikkat ederek konuşmasını sürdürür.</w:t>
            </w:r>
          </w:p>
          <w:p>
            <w:pPr>
              <w:rPr>
                <w:rFonts w:ascii="Calibri" w:hAnsi="Calibri" w:cs="Calibri"/>
                <w:sz w:val="18"/>
                <w:szCs w:val="18"/>
              </w:rPr>
            </w:pPr>
            <w:r>
              <w:rPr>
                <w:rFonts w:ascii="Calibri" w:hAnsi="Calibri" w:cs="Calibri"/>
                <w:sz w:val="18"/>
                <w:szCs w:val="18"/>
              </w:rPr>
              <w:t>• Konuşmasında toplumsal hassasiyet oluşturacak ögeler (siyaset, din, etnisite vb.) kullanmaktan kaçınır.</w:t>
            </w:r>
          </w:p>
          <w:p>
            <w:pPr>
              <w:rPr>
                <w:rFonts w:ascii="Calibri" w:hAnsi="Calibri" w:cs="Calibri"/>
                <w:sz w:val="18"/>
                <w:szCs w:val="18"/>
              </w:rPr>
            </w:pPr>
            <w:r>
              <w:rPr>
                <w:rFonts w:ascii="Calibri" w:hAnsi="Calibri" w:cs="Calibri"/>
                <w:sz w:val="18"/>
                <w:szCs w:val="18"/>
              </w:rPr>
              <w:t>• Konuşmasında olumlu tutum ve değerleri vurgular.</w:t>
            </w:r>
          </w:p>
          <w:p>
            <w:pPr>
              <w:rPr>
                <w:rFonts w:ascii="Calibri" w:hAnsi="Calibri" w:cs="Calibri"/>
                <w:sz w:val="18"/>
                <w:szCs w:val="18"/>
              </w:rPr>
            </w:pPr>
            <w:r>
              <w:rPr>
                <w:rFonts w:ascii="Calibri" w:hAnsi="Calibri" w:cs="Calibri"/>
                <w:sz w:val="18"/>
                <w:szCs w:val="18"/>
              </w:rPr>
              <w:t>d) TDE3.3.5. Türkçe dil yapılarını uygular.</w:t>
            </w:r>
          </w:p>
          <w:p>
            <w:pPr>
              <w:rPr>
                <w:rFonts w:ascii="Calibri" w:hAnsi="Calibri" w:cs="Calibri"/>
                <w:sz w:val="18"/>
                <w:szCs w:val="18"/>
              </w:rPr>
            </w:pPr>
            <w:r>
              <w:rPr>
                <w:rFonts w:ascii="Calibri" w:hAnsi="Calibri" w:cs="Calibri"/>
                <w:sz w:val="18"/>
                <w:szCs w:val="18"/>
              </w:rPr>
              <w:t>• Konuşmasında Türkçenin dil yapısını ve işlevini amacına uygun kullanır.</w:t>
            </w:r>
          </w:p>
          <w:p>
            <w:pPr>
              <w:rPr>
                <w:rFonts w:ascii="Calibri" w:hAnsi="Calibri" w:cs="Calibri"/>
                <w:sz w:val="18"/>
                <w:szCs w:val="18"/>
              </w:rPr>
            </w:pPr>
            <w:r>
              <w:rPr>
                <w:rFonts w:ascii="Calibri" w:hAnsi="Calibri" w:cs="Calibri"/>
                <w:sz w:val="18"/>
                <w:szCs w:val="18"/>
              </w:rPr>
              <w:t>e) TDE3.3.6. Bağdaşıklık ögelerini kullanır.</w:t>
            </w:r>
          </w:p>
          <w:p>
            <w:pPr>
              <w:rPr>
                <w:rFonts w:ascii="Calibri" w:hAnsi="Calibri" w:cs="Calibri"/>
                <w:sz w:val="18"/>
                <w:szCs w:val="18"/>
              </w:rPr>
            </w:pPr>
            <w:r>
              <w:rPr>
                <w:rFonts w:ascii="Calibri" w:hAnsi="Calibri" w:cs="Calibri"/>
                <w:sz w:val="18"/>
                <w:szCs w:val="18"/>
              </w:rPr>
              <w:t>• Konuşmasını bağdaşıklık ögelerine dikkat ederek yapar.</w:t>
            </w:r>
          </w:p>
          <w:p>
            <w:pPr>
              <w:rPr>
                <w:rFonts w:ascii="Calibri" w:hAnsi="Calibri" w:cs="Calibri"/>
                <w:sz w:val="18"/>
                <w:szCs w:val="18"/>
              </w:rPr>
            </w:pPr>
            <w:r>
              <w:rPr>
                <w:rFonts w:ascii="Calibri" w:hAnsi="Calibri" w:cs="Calibri"/>
                <w:sz w:val="18"/>
                <w:szCs w:val="18"/>
              </w:rPr>
              <w:t>f) TDE3.3.7. Beden dilini ve mekânı kullanır.</w:t>
            </w:r>
          </w:p>
          <w:p>
            <w:pPr>
              <w:rPr>
                <w:rFonts w:ascii="Calibri" w:hAnsi="Calibri" w:cs="Calibri"/>
                <w:sz w:val="18"/>
                <w:szCs w:val="18"/>
              </w:rPr>
            </w:pPr>
            <w:r>
              <w:rPr>
                <w:rFonts w:ascii="Calibri" w:hAnsi="Calibri" w:cs="Calibri"/>
                <w:sz w:val="18"/>
                <w:szCs w:val="18"/>
              </w:rPr>
              <w:t>• Konuşmasında beden dilini doğru bir şekilde kullanır.</w:t>
            </w:r>
          </w:p>
          <w:p>
            <w:pPr>
              <w:rPr>
                <w:rFonts w:ascii="Calibri" w:hAnsi="Calibri" w:cs="Calibri"/>
                <w:sz w:val="18"/>
                <w:szCs w:val="18"/>
              </w:rPr>
            </w:pPr>
            <w:r>
              <w:rPr>
                <w:rFonts w:ascii="Calibri" w:hAnsi="Calibri" w:cs="Calibri"/>
                <w:sz w:val="18"/>
                <w:szCs w:val="18"/>
              </w:rPr>
              <w:t>• Konuşmasında diksiyon ve telaffuzu etkin bir şekilde kullanır.</w:t>
            </w:r>
          </w:p>
          <w:p>
            <w:pPr>
              <w:rPr>
                <w:rFonts w:ascii="Calibri" w:hAnsi="Calibri" w:cs="Calibri"/>
                <w:sz w:val="18"/>
                <w:szCs w:val="18"/>
              </w:rPr>
            </w:pPr>
            <w:r>
              <w:rPr>
                <w:rFonts w:ascii="Calibri" w:hAnsi="Calibri" w:cs="Calibri"/>
                <w:sz w:val="18"/>
                <w:szCs w:val="18"/>
              </w:rPr>
              <w:t>• Konuşmasında mekânı etkin bir şekilde kullanır.</w:t>
            </w:r>
          </w:p>
          <w:p>
            <w:pPr>
              <w:rPr>
                <w:rFonts w:ascii="Calibri" w:hAnsi="Calibri" w:cs="Calibri"/>
                <w:sz w:val="18"/>
                <w:szCs w:val="18"/>
              </w:rPr>
            </w:pPr>
            <w:r>
              <w:rPr>
                <w:rFonts w:ascii="Calibri" w:hAnsi="Calibri" w:cs="Calibri"/>
                <w:sz w:val="18"/>
                <w:szCs w:val="18"/>
              </w:rPr>
              <w:t>• Konuşmasında zamanı verimli bir şekilde kullanır.</w:t>
            </w:r>
          </w:p>
          <w:p>
            <w:pPr>
              <w:rPr>
                <w:rFonts w:ascii="Calibri" w:hAnsi="Calibri" w:cs="Calibri"/>
                <w:sz w:val="18"/>
                <w:szCs w:val="18"/>
              </w:rPr>
            </w:pPr>
            <w:r>
              <w:rPr>
                <w:rFonts w:ascii="Calibri" w:hAnsi="Calibri" w:cs="Calibri"/>
                <w:sz w:val="18"/>
                <w:szCs w:val="18"/>
              </w:rPr>
              <w:t>• Konuşma sürecinde dinleyici ile etkileşim kurar.</w:t>
            </w:r>
          </w:p>
        </w:tc>
      </w:tr>
      <w:tr>
        <w:tc>
          <w:tcPr>
            <w:tcW w:w="2387" w:type="dxa"/>
            <w:gridSpan w:val="2"/>
            <w:shd w:val="clear" w:color="auto" w:fill="DAF2D1" w:themeFill="accent6" w:themeFillTint="31"/>
            <w:vAlign w:val="center"/>
          </w:tcPr>
          <w:p>
            <w:pPr>
              <w:rPr>
                <w:rFonts w:ascii="Calibri" w:hAnsi="Calibri" w:cs="Calibri"/>
                <w:b w:val="1"/>
                <w:bCs w:val="1"/>
                <w:sz w:val="20"/>
                <w:szCs w:val="20"/>
              </w:rPr>
            </w:pPr>
            <w:r>
              <w:rPr>
                <w:rFonts w:ascii="Calibri" w:hAnsi="Calibri" w:cs="Calibri"/>
                <w:b w:val="1"/>
                <w:bCs w:val="1"/>
                <w:sz w:val="20"/>
                <w:szCs w:val="20"/>
              </w:rPr>
              <w:t>ANAHTAR KAVRAMLAR</w:t>
            </w:r>
          </w:p>
        </w:tc>
        <w:tc>
          <w:tcPr>
            <w:tcW w:w="6927" w:type="dxa"/>
          </w:tcPr>
          <w:p>
            <w:pPr>
              <w:rPr>
                <w:rFonts w:ascii="Calibri" w:hAnsi="Calibri" w:cs="Calibri"/>
                <w:sz w:val="18"/>
                <w:szCs w:val="18"/>
              </w:rPr>
            </w:pPr>
            <w:r>
              <w:rPr>
                <w:rFonts w:ascii="Calibri" w:hAnsi="Calibri" w:cs="Calibri"/>
                <w:sz w:val="18"/>
                <w:szCs w:val="18"/>
              </w:rPr>
              <w:t>ritim, açık ve örtük ileti, gerçeklik, imge, sembol (simge), beyit, ahenk unsurları, ölçü, aruz, kafiye</w:t>
            </w:r>
          </w:p>
        </w:tc>
      </w:tr>
      <w:tr>
        <w:trPr>
          <w:trHeight w:hRule="atLeast" w:val="247"/>
        </w:trPr>
        <w:tc>
          <w:tcPr>
            <w:tcW w:w="703" w:type="dxa"/>
            <w:vMerge w:val="restart"/>
            <w:shd w:val="clear" w:color="auto" w:fill="DAF2D1" w:themeFill="accent6" w:themeFillTint="31"/>
            <w:textDirection w:val="btLr"/>
            <w:vAlign w:val="center"/>
          </w:tcPr>
          <w:p>
            <w:pPr>
              <w:ind w:left="113" w:right="113"/>
              <w:jc w:val="center"/>
              <w:rPr>
                <w:rFonts w:ascii="Calibri" w:hAnsi="Calibri" w:cs="Calibri"/>
                <w:b w:val="1"/>
                <w:bCs w:val="1"/>
                <w:sz w:val="20"/>
                <w:szCs w:val="20"/>
              </w:rPr>
            </w:pPr>
            <w:r>
              <w:rPr>
                <w:rFonts w:ascii="Calibri" w:hAnsi="Calibri" w:cs="Calibri"/>
                <w:b w:val="1"/>
                <w:bCs w:val="1"/>
                <w:sz w:val="20"/>
                <w:szCs w:val="20"/>
              </w:rPr>
              <w:t>ÖĞRENME-ÖĞRETME YAŞANTILARI</w:t>
            </w: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Temel Kabuller</w:t>
            </w:r>
          </w:p>
        </w:tc>
        <w:tc>
          <w:tcPr>
            <w:tcW w:w="6927" w:type="dxa"/>
          </w:tcPr>
          <w:p>
            <w:pPr>
              <w:rPr>
                <w:rFonts w:ascii="Calibri" w:hAnsi="Calibri" w:cs="Calibri"/>
                <w:sz w:val="18"/>
                <w:szCs w:val="18"/>
              </w:rPr>
            </w:pPr>
            <w:r>
              <w:rPr>
                <w:rFonts w:ascii="Calibri" w:hAnsi="Calibri" w:cs="Calibri"/>
                <w:sz w:val="18"/>
                <w:szCs w:val="18"/>
              </w:rPr>
              <w:t>Bu temada bilgilendirici metinler ile edebî metinler arasındaki farkların bilindiği varsayılır. Öğrencilerin edebî metinlerde ritim denince akla gelen kavramlar ve terimler ile kelime türlerinden zamir, edat, bağlaç ve ünlem konularında bilgi sahibi olduğu kabul edilir.</w:t>
            </w:r>
          </w:p>
        </w:tc>
      </w:tr>
      <w:tr>
        <w:trPr>
          <w:trHeight w:hRule="atLeast" w:val="245"/>
        </w:trPr>
        <w:tc>
          <w:tcPr>
            <w:tcW w:w="703" w:type="dxa"/>
            <w:vMerge w:val="continue"/>
            <w:shd w:val="clear" w:color="auto" w:fill="DAF2D1" w:themeFill="accent6" w:themeFillTint="31"/>
            <w:vAlign w:val="center"/>
          </w:tcPr>
          <w:p>
            <w:pPr>
              <w:rPr>
                <w:rFonts w:ascii="Calibri" w:hAnsi="Calibri" w:cs="Calibri"/>
                <w:b w:val="1"/>
                <w:bCs w:val="1"/>
                <w:sz w:val="20"/>
                <w:szCs w:val="20"/>
              </w:rPr>
            </w:pP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Ön Değerlendirme Süreci</w:t>
            </w:r>
          </w:p>
        </w:tc>
        <w:tc>
          <w:tcPr>
            <w:tcW w:w="6927" w:type="dxa"/>
          </w:tcPr>
          <w:p>
            <w:pPr>
              <w:rPr>
                <w:rFonts w:ascii="Calibri" w:hAnsi="Calibri" w:cs="Calibri"/>
                <w:sz w:val="18"/>
                <w:szCs w:val="18"/>
              </w:rPr>
            </w:pPr>
            <w:r>
              <w:rPr>
                <w:rFonts w:ascii="Calibri" w:hAnsi="Calibri" w:cs="Calibri"/>
                <w:sz w:val="18"/>
                <w:szCs w:val="18"/>
              </w:rPr>
              <w:t>Öğrencilerin temaya ilişkin farkındalık düzeylerini tespit etmek için soru-cevap, kavram haritası, görsel okuma vb. yöntemler uygulanır.</w:t>
            </w:r>
          </w:p>
        </w:tc>
      </w:tr>
      <w:tr>
        <w:trPr>
          <w:trHeight w:hRule="atLeast" w:val="245"/>
        </w:trPr>
        <w:tc>
          <w:tcPr>
            <w:tcW w:w="703" w:type="dxa"/>
            <w:vMerge w:val="continue"/>
            <w:shd w:val="clear" w:color="auto" w:fill="DAF2D1" w:themeFill="accent6" w:themeFillTint="31"/>
            <w:vAlign w:val="center"/>
          </w:tcPr>
          <w:p>
            <w:pPr>
              <w:rPr>
                <w:rFonts w:ascii="Calibri" w:hAnsi="Calibri" w:cs="Calibri"/>
                <w:b w:val="1"/>
                <w:bCs w:val="1"/>
                <w:sz w:val="20"/>
                <w:szCs w:val="20"/>
              </w:rPr>
            </w:pP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Köprü Kurma</w:t>
            </w:r>
          </w:p>
        </w:tc>
        <w:tc>
          <w:tcPr>
            <w:tcW w:w="6927" w:type="dxa"/>
          </w:tcPr>
          <w:p>
            <w:pPr>
              <w:rPr>
                <w:rFonts w:ascii="Calibri" w:hAnsi="Calibri" w:cs="Calibri"/>
                <w:sz w:val="18"/>
                <w:szCs w:val="18"/>
              </w:rPr>
            </w:pPr>
            <w:r>
              <w:rPr>
                <w:rFonts w:ascii="Calibri" w:hAnsi="Calibri" w:cs="Calibri"/>
                <w:sz w:val="18"/>
                <w:szCs w:val="18"/>
              </w:rPr>
              <w:t>Şiir ve bilgilendirici metinler hakkında ön bilgiler, bu temadaki metinlerin tahlilinin yapılmasına temel oluşturur. Toplumun tarihindeki önemli olayların edebiyatta da bir değişim ve dönüşüm meydana getirdiği belirtilerek tarih, psikoloji, sosyoloji disiplinlerinde öğrenilen bilgilerle bu temada öğrenilecek bilgiler arasında köprü kurulur.</w:t>
            </w:r>
          </w:p>
          <w:p>
            <w:pPr>
              <w:rPr>
                <w:rFonts w:ascii="Calibri" w:hAnsi="Calibri" w:cs="Calibri"/>
                <w:sz w:val="18"/>
                <w:szCs w:val="18"/>
              </w:rPr>
            </w:pPr>
            <w:r>
              <w:rPr>
                <w:rFonts w:ascii="Calibri" w:hAnsi="Calibri" w:cs="Calibri"/>
                <w:sz w:val="18"/>
                <w:szCs w:val="18"/>
              </w:rPr>
              <w:t>Tema çerçevesinde incelenen metinlerden edinilecek bilgi ve beceriler yaşamın her alanında meydana gelen değişim ve dönüşümün edebiyata nasıl yansıdığını görme konusunda farkındalık kazandıracaktır. Ayrıca bu temada edinilen bilgi ve beceriler 11 ve 12. sınıfta ele alınacak temalara da zemin oluşturur.</w:t>
            </w:r>
          </w:p>
        </w:tc>
      </w:tr>
      <w:tr>
        <w:trPr>
          <w:trHeight w:hRule="atLeast" w:val="1408"/>
        </w:trPr>
        <w:tc>
          <w:tcPr>
            <w:tcW w:w="703" w:type="dxa"/>
            <w:vMerge w:val="continue"/>
            <w:shd w:val="clear" w:color="auto" w:fill="DAF2D1" w:themeFill="accent6" w:themeFillTint="31"/>
            <w:vAlign w:val="center"/>
          </w:tcPr>
          <w:p>
            <w:pPr>
              <w:rPr>
                <w:rFonts w:ascii="Calibri" w:hAnsi="Calibri" w:cs="Calibri"/>
                <w:b w:val="1"/>
                <w:bCs w:val="1"/>
                <w:sz w:val="20"/>
                <w:szCs w:val="20"/>
              </w:rPr>
            </w:pPr>
          </w:p>
        </w:tc>
        <w:tc>
          <w:tcPr>
            <w:tcW w:w="1684" w:type="dxa"/>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Öğrenme-Öğretme Uygulamaları</w:t>
            </w:r>
          </w:p>
        </w:tc>
        <w:tc>
          <w:tcPr>
            <w:tcW w:w="6927" w:type="dxa"/>
          </w:tcPr>
          <w:p>
            <w:pPr>
              <w:rPr>
                <w:rFonts w:ascii="Calibri" w:hAnsi="Calibri" w:cs="Calibri"/>
                <w:sz w:val="18"/>
                <w:szCs w:val="18"/>
              </w:rPr>
            </w:pPr>
            <w:r>
              <w:rPr>
                <w:rFonts w:ascii="Calibri" w:hAnsi="Calibri" w:cs="Calibri"/>
                <w:sz w:val="18"/>
                <w:szCs w:val="18"/>
              </w:rPr>
              <w:t>TDE3.2</w:t>
            </w:r>
          </w:p>
          <w:p>
            <w:pPr>
              <w:rPr>
                <w:rFonts w:ascii="Calibri" w:hAnsi="Calibri" w:cs="Calibri"/>
                <w:sz w:val="18"/>
                <w:szCs w:val="18"/>
              </w:rPr>
            </w:pPr>
            <w:r>
              <w:rPr>
                <w:rFonts w:ascii="Calibri" w:hAnsi="Calibri" w:cs="Calibri"/>
                <w:sz w:val="18"/>
                <w:szCs w:val="18"/>
              </w:rPr>
              <w:t>Konuşma metninin içeriği için gerekli bilgilerle ön bilgiler arasında bağlantı kurulur. Hazırlanacak dinleme/izleme ürünü için hedef kitlenin beklentileri göz önünde bulundurulur ve bu amaçla planlama ve hazırlık yapılır (E1.4). Çalışmada metnin doğruluk, geçerlilik, tutarlılık vb. yönlerden karşılaştırılıp sıralanması sağlanır. Metindeki ifadeler öncelik-sonralık, neden-sonuç vb. özelliklere göre sınıflandırılarak yazılacak metnin yapı özelliklerine uygun olmasına dikkat edilir.</w:t>
            </w:r>
          </w:p>
          <w:p>
            <w:pPr>
              <w:rPr>
                <w:rFonts w:ascii="Calibri" w:hAnsi="Calibri" w:cs="Calibri"/>
                <w:sz w:val="18"/>
                <w:szCs w:val="18"/>
              </w:rPr>
            </w:pPr>
            <w:r>
              <w:rPr>
                <w:rFonts w:ascii="Calibri" w:hAnsi="Calibri" w:cs="Calibri"/>
                <w:sz w:val="18"/>
                <w:szCs w:val="18"/>
              </w:rPr>
              <w:t>Öğrenci, çalışmasını hazırlamak için gerekli bilgileri toplar çalışmanın içeriğini düzenler (E3.11, E3.3). Çalışmasını planlarken dil ve anlatım özelliklerini göz önünde bulundurur. Konuşma esnasında beden dilini doğru kullanması, diksiyon ve telaffuz kurallarına uyması gerektiğini göz önünde bulundurur (E3.11). Çalışmada amaç ve içeriğe uygun hangi işitsel ögeleri kullanacağına karar verir (OB2). Yapacağı çalışmanın taslak planını sınıfta sunar, aldığı geri bildirimler doğrultusunda planına son şeklini verir (SDB1.2, E2.3).</w:t>
            </w:r>
          </w:p>
          <w:p>
            <w:pPr>
              <w:rPr>
                <w:rFonts w:ascii="Calibri" w:hAnsi="Calibri" w:cs="Calibri"/>
                <w:sz w:val="18"/>
                <w:szCs w:val="18"/>
              </w:rPr>
            </w:pPr>
            <w:r>
              <w:rPr>
                <w:rFonts w:ascii="Calibri" w:hAnsi="Calibri" w:cs="Calibri"/>
                <w:sz w:val="18"/>
                <w:szCs w:val="18"/>
              </w:rPr>
              <w:t>TDE3.3</w:t>
            </w:r>
          </w:p>
          <w:p>
            <w:pPr>
              <w:rPr>
                <w:rFonts w:ascii="Calibri" w:hAnsi="Calibri" w:cs="Calibri"/>
                <w:sz w:val="18"/>
                <w:szCs w:val="18"/>
              </w:rPr>
            </w:pPr>
            <w:r>
              <w:rPr>
                <w:rFonts w:ascii="Calibri" w:hAnsi="Calibri" w:cs="Calibri"/>
                <w:sz w:val="18"/>
                <w:szCs w:val="18"/>
              </w:rPr>
              <w:t>Hazırlanan plana uygun olarak ve dikkat çekici bir şekilde konuşmaya başlanır. İçerik oluşturulurken belirlenen anlatım biçimi ve düşünceyi geliştirme yollarından uygun olanları kullanılır. Söz varlığının içerik ve bağlama uygun kullanılmasına, konuşmanın ana düşünce ve destekleyici bilgiler içermesine dikkat edilir (E1.5). Anlatımda aktarılmak istenen iletilerin açık ya da örtük olarak verilmesine; duygu, düşünce ve hayallerin tutarlı bir şekilde ifade edilmesine özen gösterilerek Türkçenin yapısına uygun bir akış oluşturulur. Konuşmada yer yer eksiltili</w:t>
            </w:r>
            <w:bookmarkStart w:id="0" w:name="_GoBack"/>
            <w:bookmarkEnd w:id="0"/>
            <w:r>
              <w:rPr>
                <w:rFonts w:ascii="Calibri" w:hAnsi="Calibri" w:cs="Calibri"/>
                <w:sz w:val="18"/>
                <w:szCs w:val="18"/>
              </w:rPr>
              <w:t>, devrik cümle yapıları; bağlaşıklık ve bağdaşıklığa uygun ifadeler özgün biçimde kullanılır (E3.11, E3.3). Etkili bir konuşma için dinleyici ile etkileşim hâlinde olunur, mekân ve zaman verimli bir şekilde kullanılır.</w:t>
            </w:r>
          </w:p>
        </w:tc>
      </w:tr>
      <w:tr>
        <w:tc>
          <w:tcPr>
            <w:tcW w:w="9314" w:type="dxa"/>
            <w:gridSpan w:val="3"/>
            <w:shd w:val="clear" w:color="auto" w:fill="DAF2D1" w:themeFill="accent6" w:themeFillTint="31"/>
            <w:vAlign w:val="center"/>
          </w:tcPr>
          <w:p>
            <w:pPr>
              <w:jc w:val="center"/>
              <w:rPr>
                <w:rFonts w:ascii="Calibri" w:hAnsi="Calibri" w:cs="Calibri"/>
                <w:b w:val="1"/>
                <w:bCs w:val="1"/>
                <w:sz w:val="20"/>
                <w:szCs w:val="20"/>
              </w:rPr>
            </w:pPr>
            <w:r>
              <w:rPr>
                <w:rFonts w:ascii="Calibri" w:hAnsi="Calibri" w:cs="Calibri"/>
                <w:b w:val="1"/>
                <w:bCs w:val="1"/>
                <w:sz w:val="20"/>
                <w:szCs w:val="20"/>
              </w:rPr>
              <w:t>İÇERİK</w:t>
            </w:r>
          </w:p>
        </w:tc>
      </w:tr>
      <w:tr>
        <w:trPr>
          <w:trHeight w:hRule="atLeast" w:val="1437"/>
        </w:trPr>
        <w:tc>
          <w:tcPr>
            <w:tcW w:w="9314" w:type="dxa"/>
            <w:gridSpan w:val="3"/>
          </w:tcPr>
          <w:p>
            <w:pPr>
              <w:rPr>
                <w:rFonts w:ascii="Calibri" w:hAnsi="Calibri" w:cs="Calibri"/>
                <w:sz w:val="20"/>
                <w:szCs w:val="20"/>
              </w:rPr>
            </w:pPr>
            <w:r>
              <w:rPr>
                <w:rFonts w:ascii="Calibri" w:hAnsi="Calibri" w:cs="Calibri"/>
                <w:sz w:val="20"/>
                <w:szCs w:val="20"/>
              </w:rPr>
              <w:drawing>
                <wp:inline xmlns:wp="http://schemas.openxmlformats.org/drawingml/2006/wordprocessingDrawing" distT="0" distB="0" distL="0" distR="0">
                  <wp:extent cx="4919345" cy="145732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dpi="0">
                          <a:blip xmlns:r="http://schemas.openxmlformats.org/officeDocument/2006/relationships" r:embed="Relimage1"/>
                          <a:srcRect/>
                          <a:stretch>
                            <a:fillRect/>
                          </a:stretch>
                        </pic:blipFill>
                        <pic:spPr>
                          <a:xfrm>
                            <a:off x="0" y="0"/>
                            <a:ext cx="4920212" cy="1457528"/>
                          </a:xfrm>
                          <a:prstGeom prst="rect"/>
                        </pic:spPr>
                      </pic:pic>
                    </a:graphicData>
                  </a:graphic>
                </wp:inline>
              </w:drawing>
            </w:r>
          </w:p>
        </w:tc>
      </w:tr>
    </w:tbl>
    <w:p>
      <w:pPr>
        <w:rPr>
          <w:rFonts w:ascii="Calibri" w:hAnsi="Calibri" w:cs="Calibri"/>
          <w:sz w:val="20"/>
          <w:szCs w:val="20"/>
        </w:rPr>
      </w:pPr>
    </w:p>
    <w:tbl>
      <w:tblPr>
        <w:tblStyle w:val="T2"/>
        <w:tblW w:w="9351" w:type="dxa"/>
        <w:tblLook w:val="04A0"/>
      </w:tblPr>
      <w:tblGrid>
        <w:gridCol w:w="4815"/>
        <w:gridCol w:w="4536"/>
      </w:tblGrid>
      <w:tr>
        <w:tc>
          <w:tcPr>
            <w:tcW w:w="9351" w:type="dxa"/>
            <w:gridSpan w:val="2"/>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 xml:space="preserve">4. BÖLÜM </w:t>
            </w:r>
          </w:p>
        </w:tc>
      </w:tr>
      <w:tr>
        <w:tc>
          <w:tcPr>
            <w:tcW w:w="4815" w:type="dxa"/>
            <w:tcBorders>
              <w:top w:val="single" w:sz="18" w:space="0" w:shadow="0" w:frame="0"/>
            </w:tcBorders>
            <w:shd w:val="clear" w:color="auto" w:fill="DAF2D1" w:themeFill="accent6" w:themeFillTint="31"/>
          </w:tcPr>
          <w:p>
            <w:pPr>
              <w:jc w:val="center"/>
              <w:rPr>
                <w:rFonts w:ascii="Calibri" w:hAnsi="Calibri" w:cs="Calibri"/>
                <w:b w:val="1"/>
                <w:bCs w:val="1"/>
                <w:sz w:val="20"/>
                <w:szCs w:val="20"/>
              </w:rPr>
            </w:pPr>
            <w:r>
              <w:rPr>
                <w:rFonts w:ascii="Calibri" w:hAnsi="Calibri" w:cs="Calibri"/>
                <w:b w:val="1"/>
                <w:bCs w:val="1"/>
                <w:sz w:val="20"/>
                <w:szCs w:val="20"/>
              </w:rPr>
              <w:t>ZENGİNLEŞTİRME</w:t>
            </w:r>
          </w:p>
        </w:tc>
        <w:tc>
          <w:tcPr>
            <w:tcW w:w="4536" w:type="dxa"/>
            <w:tcBorders>
              <w:top w:val="single" w:sz="18" w:space="0" w:shadow="0" w:frame="0"/>
            </w:tcBorders>
            <w:shd w:val="clear" w:color="auto" w:fill="DAF2D1" w:themeFill="accent6" w:themeFillTint="31"/>
          </w:tcPr>
          <w:p>
            <w:pPr>
              <w:jc w:val="center"/>
              <w:rPr>
                <w:rFonts w:ascii="Calibri" w:hAnsi="Calibri" w:cs="Calibri"/>
                <w:b w:val="1"/>
                <w:bCs w:val="1"/>
                <w:sz w:val="20"/>
                <w:szCs w:val="20"/>
              </w:rPr>
            </w:pPr>
            <w:r>
              <w:rPr>
                <w:rFonts w:ascii="Calibri" w:hAnsi="Calibri" w:cs="Calibri"/>
                <w:b w:val="1"/>
                <w:bCs w:val="1"/>
                <w:sz w:val="20"/>
                <w:szCs w:val="20"/>
              </w:rPr>
              <w:t>DESTEKLEME</w:t>
            </w:r>
          </w:p>
        </w:tc>
      </w:tr>
      <w:tr>
        <w:tc>
          <w:tcPr>
            <w:tcW w:w="4815" w:type="dxa"/>
          </w:tcPr>
          <w:p>
            <w:pPr>
              <w:rPr>
                <w:rFonts w:ascii="Calibri" w:hAnsi="Calibri" w:cs="Calibri"/>
                <w:sz w:val="18"/>
                <w:szCs w:val="18"/>
              </w:rPr>
            </w:pPr>
            <w:r>
              <w:rPr>
                <w:rFonts w:ascii="Calibri" w:hAnsi="Calibri" w:cs="Calibri"/>
                <w:sz w:val="18"/>
                <w:szCs w:val="18"/>
              </w:rPr>
              <w:t>Tema kapsamında tahlil edilen türlerde farklı metinler okutulup öğrencilerin bu metinleri tahlil etmeleri sağlanabilir. Derste tahlil edilen metinlerle ilgili eleştiri yazıları okutulup sınıfta tartışma gerçekleştirilebilir. Öğrencilerden divan edebiyatında gazelleri ile tanınmış sanatçıların seçkin şiirlerinin yer aldığı bir antoloji hazırlamaları istenebilir.</w:t>
            </w:r>
          </w:p>
          <w:p>
            <w:pPr>
              <w:rPr>
                <w:rFonts w:ascii="Calibri" w:hAnsi="Calibri" w:cs="Calibri"/>
                <w:sz w:val="18"/>
                <w:szCs w:val="18"/>
              </w:rPr>
            </w:pPr>
            <w:r>
              <w:rPr>
                <w:rFonts w:ascii="Calibri" w:hAnsi="Calibri" w:cs="Calibri"/>
                <w:sz w:val="18"/>
                <w:szCs w:val="18"/>
              </w:rPr>
              <w:t>* Divan edebiyatının beslendiği kaynakları tespit etmesi ve bunların metinlere yansımalarından örnekler vermesi beklenebilir. Gazellerdeki anlam derinliği ile günümüz şiirindeki anlam derinliğini kıyaslamak için farklı gazel ve şiirlerin karşılaştırmasının yapılması istenebilir.</w:t>
            </w:r>
          </w:p>
        </w:tc>
        <w:tc>
          <w:tcPr>
            <w:tcW w:w="4536" w:type="dxa"/>
          </w:tcPr>
          <w:p>
            <w:pPr>
              <w:rPr>
                <w:rFonts w:ascii="Calibri" w:hAnsi="Calibri" w:cs="Calibri"/>
                <w:sz w:val="18"/>
                <w:szCs w:val="18"/>
              </w:rPr>
            </w:pPr>
            <w:r>
              <w:rPr>
                <w:rFonts w:ascii="Calibri" w:hAnsi="Calibri" w:cs="Calibri"/>
                <w:sz w:val="18"/>
                <w:szCs w:val="18"/>
              </w:rPr>
              <w:t>Öğrencilere tema kapsamında tahlil edilen türlerle ilgili çeşitli videolar izletilebilir. “Bil Bakalım Bu Kimdir/Nedir?” oyunu oynatılarak dönemin önemli sanatçıları, eserleri vb. öğretilebilir. Bunun için incelenen metinlerin adları, bahsedilen sanatçılar, dönem adları tahtaya yazılır. Bu başlıklardan biri seçilir. Öğrencilere belirlenen başlığı bulmaları için üçer soru sorma hakkı verilir. Böylece öğrenci, konuya hâkim olması için doğru soruları sormaya yönlendirilir.</w:t>
            </w:r>
          </w:p>
          <w:p>
            <w:pPr>
              <w:rPr>
                <w:rFonts w:ascii="Calibri" w:hAnsi="Calibri" w:cs="Calibri"/>
                <w:sz w:val="18"/>
                <w:szCs w:val="18"/>
              </w:rPr>
            </w:pPr>
          </w:p>
        </w:tc>
      </w:tr>
    </w:tbl>
    <w:p>
      <w:pPr>
        <w:rPr>
          <w:rFonts w:ascii="Calibri" w:hAnsi="Calibri" w:cs="Calibri"/>
          <w:sz w:val="20"/>
          <w:szCs w:val="20"/>
        </w:rPr>
      </w:pPr>
    </w:p>
    <w:tbl>
      <w:tblPr>
        <w:tblStyle w:val="T2"/>
        <w:tblW w:w="0" w:type="auto"/>
        <w:tblLook w:val="04A0"/>
      </w:tblPr>
      <w:tblGrid>
        <w:gridCol w:w="9350"/>
      </w:tblGrid>
      <w:tr>
        <w:tc>
          <w:tcPr>
            <w:tcW w:w="9350" w:type="dxa"/>
            <w:tcBorders>
              <w:top w:val="single" w:sz="18" w:space="0" w:shadow="0" w:frame="0"/>
              <w:left w:val="single" w:sz="18" w:space="0" w:shadow="0" w:frame="0"/>
              <w:bottom w:val="single" w:sz="18" w:space="0" w:shadow="0" w:frame="0"/>
              <w:right w:val="single" w:sz="18" w:space="0" w:shadow="0" w:frame="0"/>
            </w:tcBorders>
            <w:shd w:val="clear" w:color="auto" w:fill="DAF2D1" w:themeFill="accent6" w:themeFillTint="31"/>
          </w:tcPr>
          <w:p>
            <w:pPr>
              <w:rPr>
                <w:rFonts w:ascii="Calibri" w:hAnsi="Calibri" w:cs="Calibri"/>
                <w:b w:val="1"/>
                <w:bCs w:val="1"/>
                <w:sz w:val="20"/>
                <w:szCs w:val="20"/>
              </w:rPr>
            </w:pPr>
            <w:r>
              <w:rPr>
                <w:rFonts w:ascii="Calibri" w:hAnsi="Calibri" w:cs="Calibri"/>
                <w:b w:val="1"/>
                <w:bCs w:val="1"/>
                <w:sz w:val="20"/>
                <w:szCs w:val="20"/>
              </w:rPr>
              <w:t>5. BÖLÜM</w:t>
            </w:r>
          </w:p>
        </w:tc>
      </w:tr>
      <w:tr>
        <w:tc>
          <w:tcPr>
            <w:tcW w:w="9350" w:type="dxa"/>
            <w:tcBorders>
              <w:top w:val="single" w:sz="18" w:space="0" w:shadow="0" w:frame="0"/>
            </w:tcBorders>
            <w:shd w:val="clear" w:color="auto" w:fill="DAF2D1" w:themeFill="accent6" w:themeFillTint="31"/>
          </w:tcPr>
          <w:p>
            <w:pPr>
              <w:jc w:val="center"/>
              <w:rPr>
                <w:rFonts w:ascii="Calibri" w:hAnsi="Calibri" w:cs="Calibri"/>
                <w:b w:val="1"/>
                <w:bCs w:val="1"/>
                <w:sz w:val="20"/>
                <w:szCs w:val="20"/>
              </w:rPr>
            </w:pPr>
            <w:r>
              <w:rPr>
                <w:rFonts w:ascii="Calibri" w:hAnsi="Calibri" w:cs="Calibri"/>
                <w:b w:val="1"/>
                <w:bCs w:val="1"/>
                <w:sz w:val="20"/>
                <w:szCs w:val="20"/>
              </w:rPr>
              <w:t>ÖĞRENME KANITLARI</w:t>
            </w:r>
          </w:p>
          <w:p>
            <w:pPr>
              <w:jc w:val="center"/>
              <w:rPr>
                <w:rFonts w:ascii="Calibri" w:hAnsi="Calibri" w:cs="Calibri"/>
                <w:b w:val="1"/>
                <w:bCs w:val="1"/>
                <w:sz w:val="20"/>
                <w:szCs w:val="20"/>
              </w:rPr>
            </w:pPr>
            <w:r>
              <w:rPr>
                <w:rFonts w:ascii="Calibri" w:hAnsi="Calibri" w:cs="Calibri"/>
                <w:b w:val="1"/>
                <w:bCs w:val="1"/>
                <w:sz w:val="20"/>
                <w:szCs w:val="20"/>
              </w:rPr>
              <w:t>(ÖLÇME VE DEĞERLENDİRME)</w:t>
            </w:r>
          </w:p>
        </w:tc>
      </w:tr>
      <w:tr>
        <w:tc>
          <w:tcPr>
            <w:tcW w:w="9350" w:type="dxa"/>
          </w:tcPr>
          <w:p>
            <w:pPr>
              <w:rPr>
                <w:rFonts w:ascii="Calibri" w:hAnsi="Calibri" w:cs="Calibri"/>
                <w:sz w:val="18"/>
                <w:szCs w:val="18"/>
              </w:rPr>
            </w:pPr>
            <w:r>
              <w:rPr>
                <w:rFonts w:ascii="Calibri" w:hAnsi="Calibri" w:cs="Calibri"/>
                <w:sz w:val="18"/>
                <w:szCs w:val="18"/>
              </w:rPr>
              <w:t>Metin Tahlili (Anlama)</w:t>
            </w:r>
          </w:p>
          <w:p>
            <w:pPr>
              <w:rPr>
                <w:rFonts w:ascii="Calibri" w:hAnsi="Calibri" w:cs="Calibri"/>
                <w:sz w:val="18"/>
                <w:szCs w:val="18"/>
              </w:rPr>
            </w:pPr>
            <w:r>
              <w:rPr>
                <w:rFonts w:ascii="Calibri" w:hAnsi="Calibri" w:cs="Calibri"/>
                <w:sz w:val="18"/>
                <w:szCs w:val="18"/>
              </w:rPr>
              <w:t>Okuma ve Dinleme/İzleme</w:t>
            </w:r>
          </w:p>
          <w:p>
            <w:pPr>
              <w:rPr>
                <w:rFonts w:ascii="Calibri" w:hAnsi="Calibri" w:cs="Calibri"/>
                <w:sz w:val="18"/>
                <w:szCs w:val="18"/>
              </w:rPr>
            </w:pPr>
            <w:r>
              <w:rPr>
                <w:rFonts w:ascii="Calibri" w:hAnsi="Calibri" w:cs="Calibri"/>
                <w:sz w:val="18"/>
                <w:szCs w:val="18"/>
              </w:rPr>
              <w:t>• Açık uçlu sorular</w:t>
            </w:r>
          </w:p>
          <w:p>
            <w:pPr>
              <w:rPr>
                <w:rFonts w:ascii="Calibri" w:hAnsi="Calibri" w:cs="Calibri"/>
                <w:sz w:val="18"/>
                <w:szCs w:val="18"/>
              </w:rPr>
            </w:pPr>
            <w:r>
              <w:rPr>
                <w:rFonts w:ascii="Calibri" w:hAnsi="Calibri" w:cs="Calibri"/>
                <w:sz w:val="18"/>
                <w:szCs w:val="18"/>
              </w:rPr>
              <w:t>• Kavram haritası</w:t>
            </w:r>
          </w:p>
          <w:p>
            <w:pPr>
              <w:rPr>
                <w:rFonts w:ascii="Calibri" w:hAnsi="Calibri" w:cs="Calibri"/>
                <w:sz w:val="18"/>
                <w:szCs w:val="18"/>
              </w:rPr>
            </w:pPr>
            <w:r>
              <w:rPr>
                <w:rFonts w:ascii="Calibri" w:hAnsi="Calibri" w:cs="Calibri"/>
                <w:sz w:val="18"/>
                <w:szCs w:val="18"/>
              </w:rPr>
              <w:t>• Öğrenme günlüğü</w:t>
            </w:r>
          </w:p>
          <w:p>
            <w:pPr>
              <w:rPr>
                <w:rFonts w:ascii="Calibri" w:hAnsi="Calibri" w:cs="Calibri"/>
                <w:sz w:val="18"/>
                <w:szCs w:val="18"/>
              </w:rPr>
            </w:pPr>
            <w:r>
              <w:rPr>
                <w:rFonts w:ascii="Calibri" w:hAnsi="Calibri" w:cs="Calibri"/>
                <w:sz w:val="18"/>
                <w:szCs w:val="18"/>
              </w:rPr>
              <w:t>• İnfografik metin</w:t>
            </w:r>
          </w:p>
          <w:p>
            <w:pPr>
              <w:rPr>
                <w:rFonts w:ascii="Calibri" w:hAnsi="Calibri" w:cs="Calibri"/>
                <w:sz w:val="18"/>
                <w:szCs w:val="18"/>
              </w:rPr>
            </w:pPr>
            <w:r>
              <w:rPr>
                <w:rFonts w:ascii="Calibri" w:hAnsi="Calibri" w:cs="Calibri"/>
                <w:sz w:val="18"/>
                <w:szCs w:val="18"/>
              </w:rPr>
              <w:t>• Karşılaştırma tablosu</w:t>
            </w:r>
          </w:p>
          <w:p>
            <w:pPr>
              <w:rPr>
                <w:rFonts w:ascii="Calibri" w:hAnsi="Calibri" w:cs="Calibri"/>
                <w:sz w:val="18"/>
                <w:szCs w:val="18"/>
              </w:rPr>
            </w:pPr>
            <w:r>
              <w:rPr>
                <w:rFonts w:ascii="Calibri" w:hAnsi="Calibri" w:cs="Calibri"/>
                <w:sz w:val="18"/>
                <w:szCs w:val="18"/>
              </w:rPr>
              <w:t>• Kısa cevaplı sorular</w:t>
            </w:r>
          </w:p>
          <w:p>
            <w:pPr>
              <w:rPr>
                <w:rFonts w:ascii="Calibri" w:hAnsi="Calibri" w:cs="Calibri"/>
                <w:sz w:val="18"/>
                <w:szCs w:val="18"/>
              </w:rPr>
            </w:pPr>
            <w:r>
              <w:rPr>
                <w:rFonts w:ascii="Calibri" w:hAnsi="Calibri" w:cs="Calibri"/>
                <w:sz w:val="18"/>
                <w:szCs w:val="18"/>
              </w:rPr>
              <w:t>• Çalışma kâğıdı</w:t>
            </w:r>
          </w:p>
          <w:p>
            <w:pPr>
              <w:rPr>
                <w:rFonts w:ascii="Calibri" w:hAnsi="Calibri" w:cs="Calibri"/>
                <w:sz w:val="18"/>
                <w:szCs w:val="18"/>
              </w:rPr>
            </w:pPr>
            <w:r>
              <w:rPr>
                <w:rFonts w:ascii="Calibri" w:hAnsi="Calibri" w:cs="Calibri"/>
                <w:sz w:val="18"/>
                <w:szCs w:val="18"/>
              </w:rPr>
              <w:t>• Çıkış kartı</w:t>
            </w:r>
          </w:p>
          <w:p>
            <w:pPr>
              <w:rPr>
                <w:rFonts w:ascii="Calibri" w:hAnsi="Calibri" w:cs="Calibri"/>
                <w:sz w:val="18"/>
                <w:szCs w:val="18"/>
              </w:rPr>
            </w:pPr>
            <w:r>
              <w:rPr>
                <w:rFonts w:ascii="Calibri" w:hAnsi="Calibri" w:cs="Calibri"/>
                <w:sz w:val="18"/>
                <w:szCs w:val="18"/>
              </w:rPr>
              <w:t>Okumayı yönetebilmeye yönelik bir kavram haritası; anlam oluşturma için infografik metin, karşılaştırma tablosu; çözümleme yapmaya yönelik kavram haritası, açık uçlu sorular; yansıtmaya yönelik öğrenme günlüğü kullanılabilir. Dinleme/izlemeyi yönetebilmeye yönelik açık uçlu sorular; anlam oluşturmaya yönelik karşılaştırma tablosu, çalışma kâğıdı; çözümlemeye yönelik kısa cevaplı ve açık uçlu sorular; yansıtma için açık uçlu sorular kullanılabilir.</w:t>
            </w:r>
          </w:p>
          <w:p>
            <w:pPr>
              <w:rPr>
                <w:rFonts w:ascii="Calibri" w:hAnsi="Calibri" w:cs="Calibri"/>
                <w:sz w:val="18"/>
                <w:szCs w:val="18"/>
              </w:rPr>
            </w:pPr>
            <w:r>
              <w:rPr>
                <w:rFonts w:ascii="Calibri" w:hAnsi="Calibri" w:cs="Calibri"/>
                <w:sz w:val="18"/>
                <w:szCs w:val="18"/>
              </w:rPr>
              <w:t>Edebiyat Atölyesi (Anlatma)</w:t>
            </w:r>
          </w:p>
          <w:p>
            <w:pPr>
              <w:rPr>
                <w:rFonts w:ascii="Calibri" w:hAnsi="Calibri" w:cs="Calibri"/>
                <w:sz w:val="18"/>
                <w:szCs w:val="18"/>
              </w:rPr>
            </w:pPr>
            <w:r>
              <w:rPr>
                <w:rFonts w:ascii="Calibri" w:hAnsi="Calibri" w:cs="Calibri"/>
                <w:sz w:val="18"/>
                <w:szCs w:val="18"/>
              </w:rPr>
              <w:t>Konuşma ve Yazma</w:t>
            </w:r>
          </w:p>
          <w:p>
            <w:pPr>
              <w:rPr>
                <w:rFonts w:ascii="Calibri" w:hAnsi="Calibri" w:cs="Calibri"/>
                <w:sz w:val="18"/>
                <w:szCs w:val="18"/>
              </w:rPr>
            </w:pPr>
            <w:r>
              <w:rPr>
                <w:rFonts w:ascii="Calibri" w:hAnsi="Calibri" w:cs="Calibri"/>
                <w:sz w:val="18"/>
                <w:szCs w:val="18"/>
              </w:rPr>
              <w:t>• Edebiyat alanında iz bırakmış şahsiyetlerin edebî yönünü tanıtan bir dinleme/izleme ürünü olarak podcast hazırlamaya yönelik performans görevi</w:t>
            </w:r>
          </w:p>
          <w:p>
            <w:pPr>
              <w:rPr>
                <w:rFonts w:ascii="Calibri" w:hAnsi="Calibri" w:cs="Calibri"/>
                <w:sz w:val="18"/>
                <w:szCs w:val="18"/>
              </w:rPr>
            </w:pPr>
            <w:r>
              <w:rPr>
                <w:rFonts w:ascii="Calibri" w:hAnsi="Calibri" w:cs="Calibri"/>
                <w:sz w:val="18"/>
                <w:szCs w:val="18"/>
              </w:rPr>
              <w:t>• Bilgilendirici bir metnin edebî metne dönüştürülmesine yönelik performans görevi</w:t>
            </w:r>
          </w:p>
          <w:p>
            <w:pPr>
              <w:rPr>
                <w:rFonts w:ascii="Calibri" w:hAnsi="Calibri" w:cs="Calibri"/>
                <w:sz w:val="18"/>
                <w:szCs w:val="18"/>
              </w:rPr>
            </w:pPr>
            <w:r>
              <w:rPr>
                <w:rFonts w:ascii="Calibri" w:hAnsi="Calibri" w:cs="Calibri"/>
                <w:sz w:val="18"/>
                <w:szCs w:val="18"/>
              </w:rPr>
              <w:t>Konuşma becerilerinin ölçülmesiyle ilgili performans görevi dereceli puanlama anahtarı ile puanlanır. Puanlama anahtarında içeriğe uygunluk, anlam, dil ve anlatım özellikleri, işitsel ögelerin kullanımı, özgünlük, vurgu ve tonlama vb. ölçütler yer alır. Bu çalışma grup çalışması biçiminde de yapılabilir.</w:t>
            </w:r>
          </w:p>
          <w:p>
            <w:pPr>
              <w:rPr>
                <w:rFonts w:ascii="Calibri" w:hAnsi="Calibri" w:cs="Calibri"/>
                <w:sz w:val="18"/>
                <w:szCs w:val="18"/>
              </w:rPr>
            </w:pPr>
            <w:r>
              <w:rPr>
                <w:rFonts w:ascii="Calibri" w:hAnsi="Calibri" w:cs="Calibri"/>
                <w:sz w:val="18"/>
                <w:szCs w:val="18"/>
              </w:rPr>
              <w:t>Yazma becerilerinin ölçülmesiyle ilgili performans anlam, görsel ve işitsel ögelerin kullanımı, özgünlük, yazım, noktalama gibi ölçütler göz önünde bulundurularak dereceli puanlama anahtarı ile değerlendirilir.</w:t>
            </w:r>
          </w:p>
          <w:p>
            <w:pPr>
              <w:rPr>
                <w:rFonts w:ascii="Calibri" w:hAnsi="Calibri" w:cs="Calibri"/>
                <w:sz w:val="18"/>
                <w:szCs w:val="18"/>
              </w:rPr>
            </w:pPr>
            <w:r>
              <w:rPr>
                <w:rFonts w:ascii="Calibri" w:hAnsi="Calibri" w:cs="Calibri"/>
                <w:sz w:val="18"/>
                <w:szCs w:val="18"/>
              </w:rPr>
              <w:t>Tema Sonu Değerlendirme</w:t>
            </w:r>
          </w:p>
          <w:p>
            <w:pPr>
              <w:rPr>
                <w:rFonts w:ascii="Calibri" w:hAnsi="Calibri" w:cs="Calibri"/>
                <w:sz w:val="18"/>
                <w:szCs w:val="18"/>
              </w:rPr>
            </w:pPr>
            <w:r>
              <w:rPr>
                <w:rFonts w:ascii="Calibri" w:hAnsi="Calibri" w:cs="Calibri"/>
                <w:sz w:val="18"/>
                <w:szCs w:val="18"/>
              </w:rPr>
              <w:t>Tema sonu değerlendirme çıkış kartı ile gerçekleştirilir.</w:t>
            </w:r>
          </w:p>
        </w:tc>
      </w:tr>
    </w:tbl>
    <w:p>
      <w:pPr>
        <w:rPr>
          <w:rFonts w:ascii="Calibri" w:hAnsi="Calibri" w:cs="Calibri"/>
          <w:sz w:val="20"/>
          <w:szCs w:val="20"/>
        </w:rPr>
      </w:pPr>
    </w:p>
    <w:tbl>
      <w:tblPr>
        <w:tblW w:w="0" w:type="auto"/>
        <w:tblLook w:val="04A0"/>
      </w:tblPr>
      <w:tblGrid>
        <w:gridCol w:w="4831"/>
        <w:gridCol w:w="4745"/>
      </w:tblGrid>
      <w:tr>
        <w:tc>
          <w:tcPr>
            <w:tcW w:w="5400" w:type="dxa"/>
          </w:tcPr>
          <w:p/>
          <w:p>
            <w:pPr>
              <w:jc w:val="center"/>
            </w:pPr>
            <w:r>
              <w:rPr>
                <w:rtl w:val="0"/>
                <w:lang w:val="tr-TR" w:bidi="tr-TR" w:eastAsia="tr-TR"/>
              </w:rPr>
              <w:t>Yusuf Kenan DURMUŞOĞLU</w:t>
            </w:r>
          </w:p>
          <w:p>
            <w:pPr>
              <w:jc w:val="center"/>
            </w:pPr>
            <w:r>
              <w:rPr>
                <w:b w:val="1"/>
              </w:rPr>
              <w:t>Ders Öğretmeni</w:t>
            </w:r>
          </w:p>
        </w:tc>
        <w:tc>
          <w:tcPr>
            <w:tcW w:w="5400" w:type="dxa"/>
          </w:tcPr>
          <w:p/>
          <w:p>
            <w:pPr>
              <w:jc w:val="center"/>
            </w:pPr>
            <w:r>
              <w:t>02.01.2026</w:t>
            </w:r>
          </w:p>
          <w:p>
            <w:pPr>
              <w:jc w:val="center"/>
            </w:pPr>
            <w:r>
              <w:t>Muharrem Yanarateş</w:t>
            </w:r>
          </w:p>
          <w:p>
            <w:pPr>
              <w:jc w:val="center"/>
            </w:pPr>
            <w:r>
              <w:rPr>
                <w:b w:val="1"/>
              </w:rPr>
              <w:t>Okul Müdürü</w:t>
            </w:r>
          </w:p>
        </w:tc>
      </w:tr>
    </w:tbl>
    <w:p>
      <w:pPr>
        <w:rPr>
          <w:rFonts w:ascii="Calibri" w:hAnsi="Calibri" w:cs="Calibri"/>
          <w:sz w:val="20"/>
          <w:szCs w:val="20"/>
        </w:rPr>
      </w:pPr>
    </w:p>
    <w:sectPr>
      <w:footnotePr/>
      <w:endnotePr/>
      <w:type w:val="nextPage"/>
      <w:pgMar w:left="1440" w:right="1440" w:top="1440" w:bottom="1440" w:header="708" w:footer="708" w:gutter="0"/>
    </w:sectPr>
  </w:body>
</w:document>
</file>

<file path=word/endnotes.xml><?xml version="1.0" encoding="utf-8"?>
<w:end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endnote w:type="separator" w:id="-1">
    <w:p>
      <w:r>
        <w:separator/>
      </w:r>
    </w:p>
  </w:endnote>
  <w:endnote w:type="continuationSeparator" w:id="0">
    <w:p>
      <w:r>
        <w:continuationSeparator/>
      </w:r>
    </w:p>
  </w:endnote>
</w:endnotes>
</file>

<file path=word/footnotes.xml><?xml version="1.0" encoding="utf-8"?>
<w:foot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footnote w:type="separator" w:id="-1">
    <w:p>
      <w:r>
        <w:separator/>
      </w:r>
    </w:p>
  </w:footnote>
  <w:footnote w:type="continuationSeparator" w:id="0">
    <w:p>
      <w:r>
        <w:continuationSeparator/>
      </w:r>
    </w:p>
  </w:footnote>
</w:footnotes>
</file>

<file path=word/numbering.xml><?xml version="1.0" encoding="utf-8"?>
<w:numbering xmlns:w="http://schemas.openxmlformats.org/wordprocessingml/2006/main">
  <w:abstractNum w:abstractNumId="0">
    <w:nsid w:val="0209539D"/>
    <w:multiLevelType w:val="hybridMultilevel"/>
    <w:lvl w:ilvl="0" w:tplc="0409000F">
      <w:start w:val="1"/>
      <w:numFmt w:val="decimal"/>
      <w:suff w:val="tab"/>
      <w:lvlText w:val="%1."/>
      <w:lvlJc w:val="left"/>
      <w:pPr>
        <w:ind w:hanging="360" w:left="720"/>
      </w:pPr>
      <w:rPr>
        <w:rFonts w:hint="default"/>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num w:numId="1">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20"/>
  <w:autoHyphenation w:val="0"/>
  <w:hyphenationZone w:val="425"/>
  <w:evenAndOddHeaders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Theme="minorHAnsi" w:hAnsiTheme="minorHAnsi" w:cstheme="minorBidi" w:eastAsiaTheme="minorHAnsi"/>
        <w:sz w:val="24"/>
        <w:szCs w:val="24"/>
        <w:kern w:val="2"/>
        <w:lang w:val="tr-TR" w:bidi="ar-SA" w:eastAsia="en-US"/>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40" w:after="0" w:beforeAutospacing="0" w:afterAutospacing="0"/>
    </w:pPr>
    <w:rPr/>
  </w:style>
  <w:style w:type="paragraph" w:styleId="P1">
    <w:name w:val="Heading 1"/>
    <w:basedOn w:val="P0"/>
    <w:next w:val="P0"/>
    <w:link w:val="C3"/>
    <w:qFormat/>
    <w:pPr>
      <w:keepNext w:val="1"/>
      <w:keepLines w:val="1"/>
      <w:spacing w:lineRule="auto" w:line="278" w:before="360" w:after="80" w:beforeAutospacing="0" w:afterAutospacing="0"/>
      <w:outlineLvl w:val="0"/>
    </w:pPr>
    <w:rPr>
      <w:rFonts w:asciiTheme="majorHAnsi" w:hAnsiTheme="majorHAnsi" w:cstheme="majorBidi" w:eastAsiaTheme="majorEastAsia"/>
      <w:color w:val="104861" w:themeColor="accent1" w:themeShade="BF"/>
      <w:sz w:val="40"/>
      <w:szCs w:val="40"/>
      <w:kern w:val="2"/>
    </w:rPr>
  </w:style>
  <w:style w:type="paragraph" w:styleId="P2">
    <w:name w:val="Heading 2"/>
    <w:basedOn w:val="P0"/>
    <w:next w:val="P0"/>
    <w:link w:val="C4"/>
    <w:semiHidden/>
    <w:qFormat/>
    <w:pPr>
      <w:keepNext w:val="1"/>
      <w:keepLines w:val="1"/>
      <w:spacing w:lineRule="auto" w:line="278" w:before="160" w:after="80" w:beforeAutospacing="0" w:afterAutospacing="0"/>
      <w:outlineLvl w:val="1"/>
    </w:pPr>
    <w:rPr>
      <w:rFonts w:asciiTheme="majorHAnsi" w:hAnsiTheme="majorHAnsi" w:cstheme="majorBidi" w:eastAsiaTheme="majorEastAsia"/>
      <w:color w:val="104861" w:themeColor="accent1" w:themeShade="BF"/>
      <w:sz w:val="32"/>
      <w:szCs w:val="32"/>
      <w:kern w:val="2"/>
    </w:rPr>
  </w:style>
  <w:style w:type="paragraph" w:styleId="P3">
    <w:name w:val="Heading 3"/>
    <w:basedOn w:val="P0"/>
    <w:next w:val="P0"/>
    <w:link w:val="C5"/>
    <w:semiHidden/>
    <w:qFormat/>
    <w:pPr>
      <w:keepNext w:val="1"/>
      <w:keepLines w:val="1"/>
      <w:spacing w:lineRule="auto" w:line="278" w:before="160" w:after="80" w:beforeAutospacing="0" w:afterAutospacing="0"/>
      <w:outlineLvl w:val="2"/>
    </w:pPr>
    <w:rPr>
      <w:rFonts w:cstheme="majorBidi" w:eastAsiaTheme="majorEastAsia"/>
      <w:color w:val="104861" w:themeColor="accent1" w:themeShade="BF"/>
      <w:sz w:val="28"/>
      <w:szCs w:val="28"/>
      <w:kern w:val="2"/>
    </w:rPr>
  </w:style>
  <w:style w:type="paragraph" w:styleId="P4">
    <w:name w:val="Heading 4"/>
    <w:basedOn w:val="P0"/>
    <w:next w:val="P0"/>
    <w:link w:val="C6"/>
    <w:semiHidden/>
    <w:qFormat/>
    <w:pPr>
      <w:keepNext w:val="1"/>
      <w:keepLines w:val="1"/>
      <w:spacing w:lineRule="auto" w:line="278" w:before="80" w:after="40" w:beforeAutospacing="0" w:afterAutospacing="0"/>
      <w:outlineLvl w:val="3"/>
    </w:pPr>
    <w:rPr>
      <w:rFonts w:cstheme="majorBidi" w:eastAsiaTheme="majorEastAsia"/>
      <w:i w:val="1"/>
      <w:iCs w:val="1"/>
      <w:color w:val="104861" w:themeColor="accent1" w:themeShade="BF"/>
      <w:kern w:val="2"/>
    </w:rPr>
  </w:style>
  <w:style w:type="paragraph" w:styleId="P5">
    <w:name w:val="Heading 5"/>
    <w:basedOn w:val="P0"/>
    <w:next w:val="P0"/>
    <w:link w:val="C7"/>
    <w:semiHidden/>
    <w:qFormat/>
    <w:pPr>
      <w:keepNext w:val="1"/>
      <w:keepLines w:val="1"/>
      <w:spacing w:lineRule="auto" w:line="278" w:before="80" w:after="40" w:beforeAutospacing="0" w:afterAutospacing="0"/>
      <w:outlineLvl w:val="4"/>
    </w:pPr>
    <w:rPr>
      <w:rFonts w:cstheme="majorBidi" w:eastAsiaTheme="majorEastAsia"/>
      <w:color w:val="104861" w:themeColor="accent1" w:themeShade="BF"/>
      <w:kern w:val="2"/>
    </w:rPr>
  </w:style>
  <w:style w:type="paragraph" w:styleId="P6">
    <w:name w:val="Heading 6"/>
    <w:basedOn w:val="P0"/>
    <w:next w:val="P0"/>
    <w:link w:val="C8"/>
    <w:semiHidden/>
    <w:qFormat/>
    <w:pPr>
      <w:keepNext w:val="1"/>
      <w:keepLines w:val="1"/>
      <w:spacing w:lineRule="auto" w:line="278" w:before="40" w:beforeAutospacing="0" w:afterAutospacing="0"/>
      <w:outlineLvl w:val="5"/>
    </w:pPr>
    <w:rPr>
      <w:rFonts w:cstheme="majorBidi" w:eastAsiaTheme="majorEastAsia"/>
      <w:i w:val="1"/>
      <w:iCs w:val="1"/>
      <w:color w:val="595959" w:themeColor="text1" w:themeTint="A6"/>
      <w:kern w:val="2"/>
    </w:rPr>
  </w:style>
  <w:style w:type="paragraph" w:styleId="P7">
    <w:name w:val="Heading 7"/>
    <w:basedOn w:val="P0"/>
    <w:next w:val="P0"/>
    <w:link w:val="C9"/>
    <w:semiHidden/>
    <w:qFormat/>
    <w:pPr>
      <w:keepNext w:val="1"/>
      <w:keepLines w:val="1"/>
      <w:spacing w:lineRule="auto" w:line="278" w:before="40" w:beforeAutospacing="0" w:afterAutospacing="0"/>
      <w:outlineLvl w:val="6"/>
    </w:pPr>
    <w:rPr>
      <w:rFonts w:cstheme="majorBidi" w:eastAsiaTheme="majorEastAsia"/>
      <w:color w:val="595959" w:themeColor="text1" w:themeTint="A6"/>
      <w:kern w:val="2"/>
    </w:rPr>
  </w:style>
  <w:style w:type="paragraph" w:styleId="P8">
    <w:name w:val="Heading 8"/>
    <w:basedOn w:val="P0"/>
    <w:next w:val="P0"/>
    <w:link w:val="C10"/>
    <w:semiHidden/>
    <w:qFormat/>
    <w:pPr>
      <w:keepNext w:val="1"/>
      <w:keepLines w:val="1"/>
      <w:spacing w:lineRule="auto" w:line="278" w:beforeAutospacing="0" w:afterAutospacing="0"/>
      <w:outlineLvl w:val="7"/>
    </w:pPr>
    <w:rPr>
      <w:rFonts w:cstheme="majorBidi" w:eastAsiaTheme="majorEastAsia"/>
      <w:i w:val="1"/>
      <w:iCs w:val="1"/>
      <w:color w:val="272727" w:themeColor="text1" w:themeTint="D8"/>
      <w:kern w:val="2"/>
    </w:rPr>
  </w:style>
  <w:style w:type="paragraph" w:styleId="P9">
    <w:name w:val="Heading 9"/>
    <w:basedOn w:val="P0"/>
    <w:next w:val="P0"/>
    <w:link w:val="C11"/>
    <w:semiHidden/>
    <w:qFormat/>
    <w:pPr>
      <w:keepNext w:val="1"/>
      <w:keepLines w:val="1"/>
      <w:spacing w:lineRule="auto" w:line="278" w:beforeAutospacing="0" w:afterAutospacing="0"/>
      <w:outlineLvl w:val="8"/>
    </w:pPr>
    <w:rPr>
      <w:rFonts w:cstheme="majorBidi" w:eastAsiaTheme="majorEastAsia"/>
      <w:color w:val="272727" w:themeColor="text1" w:themeTint="D8"/>
      <w:kern w:val="2"/>
    </w:rPr>
  </w:style>
  <w:style w:type="paragraph" w:styleId="P10">
    <w:name w:val="Title"/>
    <w:basedOn w:val="P0"/>
    <w:next w:val="P0"/>
    <w:link w:val="C12"/>
    <w:qFormat/>
    <w:pPr>
      <w:spacing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spacing w:lineRule="auto" w:line="278" w:after="160" w:beforeAutospacing="0" w:afterAutospacing="0"/>
    </w:pPr>
    <w:rPr>
      <w:rFonts w:cstheme="majorBidi" w:eastAsiaTheme="majorEastAsia"/>
      <w:color w:val="595959" w:themeColor="text1" w:themeTint="A6"/>
      <w:sz w:val="28"/>
      <w:szCs w:val="28"/>
      <w:spacing w:val="15"/>
      <w:kern w:val="2"/>
    </w:rPr>
  </w:style>
  <w:style w:type="paragraph" w:styleId="P12">
    <w:name w:val="Quote"/>
    <w:basedOn w:val="P0"/>
    <w:next w:val="P0"/>
    <w:link w:val="C14"/>
    <w:qFormat/>
    <w:pPr>
      <w:spacing w:lineRule="auto" w:line="278" w:before="160" w:after="160" w:beforeAutospacing="0" w:afterAutospacing="0"/>
      <w:jc w:val="center"/>
    </w:pPr>
    <w:rPr>
      <w:i w:val="1"/>
      <w:iCs w:val="1"/>
      <w:color w:val="404040" w:themeColor="text1" w:themeTint="BF"/>
      <w:kern w:val="2"/>
    </w:rPr>
  </w:style>
  <w:style w:type="paragraph" w:styleId="P13">
    <w:name w:val="List Paragraph"/>
    <w:basedOn w:val="P0"/>
    <w:qFormat/>
    <w:pPr>
      <w:spacing w:lineRule="auto" w:line="278" w:after="160" w:beforeAutospacing="0" w:afterAutospacing="0"/>
      <w:ind w:left="720"/>
      <w:contextualSpacing w:val="1"/>
    </w:pPr>
    <w:rPr>
      <w:kern w:val="2"/>
    </w:rPr>
  </w:style>
  <w:style w:type="paragraph" w:styleId="P14">
    <w:name w:val="Intense Quote"/>
    <w:basedOn w:val="P0"/>
    <w:next w:val="P0"/>
    <w:link w:val="C16"/>
    <w:qFormat/>
    <w:pPr>
      <w:pBdr>
        <w:top w:val="single" w:sz="4" w:space="10" w:shadow="0" w:frame="0" w:color="104861" w:themeColor="accent1" w:themeShade="BF"/>
        <w:left w:val="none" w:sz="0" w:space="0" w:shadow="0" w:frame="0" w:color="auto"/>
        <w:bottom w:val="single" w:sz="4" w:space="10" w:shadow="0" w:frame="0" w:color="104861" w:themeColor="accent1" w:themeShade="BF"/>
        <w:right w:val="none" w:sz="0" w:space="0" w:shadow="0" w:frame="0" w:color="auto"/>
        <w:between w:val="none" w:sz="0" w:space="0" w:shadow="0" w:frame="0" w:color="auto"/>
      </w:pBdr>
      <w:spacing w:lineRule="auto" w:line="278" w:before="360" w:after="360" w:beforeAutospacing="0" w:afterAutospacing="0"/>
      <w:ind w:left="864" w:right="864"/>
      <w:jc w:val="center"/>
    </w:pPr>
    <w:rPr>
      <w:i w:val="1"/>
      <w:iCs w:val="1"/>
      <w:color w:val="104861" w:themeColor="accent1" w:themeShade="BF"/>
      <w:kern w:val="2"/>
    </w:rPr>
  </w:style>
  <w:style w:type="paragraph" w:styleId="P15">
    <w:name w:val="Header"/>
    <w:basedOn w:val="P0"/>
    <w:link w:val="C18"/>
    <w:pPr>
      <w:tabs>
        <w:tab w:val="center" w:pos="4680" w:leader="none"/>
        <w:tab w:val="right" w:pos="9360" w:leader="none"/>
      </w:tabs>
    </w:pPr>
    <w:rPr/>
  </w:style>
  <w:style w:type="paragraph" w:styleId="P16">
    <w:name w:val="Footer"/>
    <w:basedOn w:val="P0"/>
    <w:link w:val="C19"/>
    <w:pPr>
      <w:tabs>
        <w:tab w:val="center" w:pos="4680" w:leader="none"/>
        <w:tab w:val="right" w:pos="9360" w:leader="none"/>
      </w:tabs>
    </w:pPr>
    <w:rPr/>
  </w:style>
  <w:style w:type="paragraph" w:styleId="P17">
    <w:name w:val="Balloon Text"/>
    <w:basedOn w:val="P0"/>
    <w:link w:val="C20"/>
    <w:semiHidden/>
    <w:pPr/>
    <w:rPr>
      <w:rFonts w:ascii="Tahoma" w:hAnsi="Tahoma" w:cs="Tahoma"/>
      <w:sz w:val="16"/>
      <w:szCs w:val="16"/>
    </w:rPr>
  </w:style>
  <w:style w:type="paragraph" w:styleId="P18">
    <w:name w:val="Footnote Text"/>
    <w:link w:val="C22"/>
    <w:semiHidden/>
    <w:pPr>
      <w:spacing w:lineRule="auto" w:line="240" w:after="0" w:beforeAutospacing="0" w:afterAutospacing="0"/>
    </w:pPr>
    <w:rPr>
      <w:sz w:val="20"/>
      <w:szCs w:val="20"/>
    </w:rPr>
  </w:style>
  <w:style w:type="paragraph" w:styleId="P19">
    <w:name w:val="Endnote Text"/>
    <w:link w:val="C24"/>
    <w:semiHidden/>
    <w:pPr>
      <w:spacing w:lineRule="auto" w:line="240" w:after="0" w:beforeAutospacing="0" w:afterAutospacing="0"/>
    </w:pPr>
    <w:rPr>
      <w:sz w:val="20"/>
      <w:szCs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104861"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104861" w:themeColor="accent1" w:themeShade="BF"/>
      <w:sz w:val="32"/>
      <w:szCs w:val="32"/>
    </w:rPr>
  </w:style>
  <w:style w:type="character" w:styleId="C5">
    <w:name w:val="Başlık 3 Char"/>
    <w:basedOn w:val="C0"/>
    <w:link w:val="P3"/>
    <w:semiHidden/>
    <w:rPr>
      <w:rFonts w:cstheme="majorBidi" w:eastAsiaTheme="majorEastAsia"/>
      <w:color w:val="104861" w:themeColor="accent1" w:themeShade="BF"/>
      <w:sz w:val="28"/>
      <w:szCs w:val="28"/>
    </w:rPr>
  </w:style>
  <w:style w:type="character" w:styleId="C6">
    <w:name w:val="Başlık 4 Char"/>
    <w:basedOn w:val="C0"/>
    <w:link w:val="P4"/>
    <w:semiHidden/>
    <w:rPr>
      <w:rFonts w:cstheme="majorBidi" w:eastAsiaTheme="majorEastAsia"/>
      <w:i w:val="1"/>
      <w:iCs w:val="1"/>
      <w:color w:val="104861" w:themeColor="accent1" w:themeShade="BF"/>
    </w:rPr>
  </w:style>
  <w:style w:type="character" w:styleId="C7">
    <w:name w:val="Başlık 5 Char"/>
    <w:basedOn w:val="C0"/>
    <w:link w:val="P5"/>
    <w:semiHidden/>
    <w:rPr>
      <w:rFonts w:cstheme="majorBidi" w:eastAsiaTheme="majorEastAsia"/>
      <w:color w:val="104861"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 Konu Başlığı Char"/>
    <w:basedOn w:val="C0"/>
    <w:link w:val="P11"/>
    <w:rPr>
      <w:rFonts w:cstheme="majorBidi" w:eastAsiaTheme="majorEastAsia"/>
      <w:color w:val="595959" w:themeColor="text1" w:themeTint="A6"/>
      <w:sz w:val="28"/>
      <w:szCs w:val="28"/>
      <w:spacing w:val="15"/>
    </w:rPr>
  </w:style>
  <w:style w:type="character" w:styleId="C14">
    <w:name w:val="Tırnak Char"/>
    <w:basedOn w:val="C0"/>
    <w:link w:val="P12"/>
    <w:rPr>
      <w:i w:val="1"/>
      <w:iCs w:val="1"/>
      <w:color w:val="404040" w:themeColor="text1" w:themeTint="BF"/>
    </w:rPr>
  </w:style>
  <w:style w:type="character" w:styleId="C15">
    <w:name w:val="Intense Emphasis"/>
    <w:basedOn w:val="C0"/>
    <w:qFormat/>
    <w:rPr>
      <w:i w:val="1"/>
      <w:iCs w:val="1"/>
      <w:color w:val="104861" w:themeColor="accent1" w:themeShade="BF"/>
    </w:rPr>
  </w:style>
  <w:style w:type="character" w:styleId="C16">
    <w:name w:val="Keskin Tırnak Char"/>
    <w:basedOn w:val="C0"/>
    <w:link w:val="P14"/>
    <w:rPr>
      <w:i w:val="1"/>
      <w:iCs w:val="1"/>
      <w:color w:val="104861" w:themeColor="accent1" w:themeShade="BF"/>
    </w:rPr>
  </w:style>
  <w:style w:type="character" w:styleId="C17">
    <w:name w:val="Intense Reference1"/>
    <w:basedOn w:val="C0"/>
    <w:qFormat/>
    <w:rPr>
      <w:b w:val="1"/>
      <w:bCs w:val="1"/>
      <w:smallCaps w:val="1"/>
      <w:color w:val="104861" w:themeColor="accent1" w:themeShade="BF"/>
      <w:spacing w:val="5"/>
    </w:rPr>
  </w:style>
  <w:style w:type="character" w:styleId="C18">
    <w:name w:val="Üstbilgi Char"/>
    <w:basedOn w:val="C0"/>
    <w:link w:val="P15"/>
    <w:rPr>
      <w:lang w:val="tr-TR"/>
    </w:rPr>
  </w:style>
  <w:style w:type="character" w:styleId="C19">
    <w:name w:val="Altbilgi Char"/>
    <w:basedOn w:val="C0"/>
    <w:link w:val="P16"/>
    <w:rPr>
      <w:lang w:val="tr-TR"/>
    </w:rPr>
  </w:style>
  <w:style w:type="character" w:styleId="C20">
    <w:name w:val="Balon Metni Char"/>
    <w:basedOn w:val="C0"/>
    <w:link w:val="P17"/>
    <w:semiHidden/>
    <w:rPr>
      <w:rFonts w:ascii="Tahoma" w:hAnsi="Tahoma" w:cs="Tahoma"/>
      <w:sz w:val="16"/>
      <w:szCs w:val="16"/>
    </w:rPr>
  </w:style>
  <w:style w:type="character" w:styleId="C21">
    <w:name w:val="Footnote Reference"/>
    <w:semiHidden/>
    <w:rPr>
      <w:vertAlign w:val="superscript"/>
    </w:rPr>
  </w:style>
  <w:style w:type="character" w:styleId="C22">
    <w:name w:val="Footnote Text Char"/>
    <w:link w:val="P18"/>
    <w:semiHidden/>
    <w:rPr>
      <w:sz w:val="20"/>
      <w:szCs w:val="20"/>
    </w:rPr>
  </w:style>
  <w:style w:type="character" w:styleId="C23">
    <w:name w:val="Endnote Reference"/>
    <w:semiHidden/>
    <w:rPr>
      <w:vertAlign w:val="superscript"/>
    </w:rPr>
  </w:style>
  <w:style w:type="character" w:styleId="C24">
    <w:name w:val="Endnote Text Char"/>
    <w:link w:val="P19"/>
    <w:semiHidden/>
    <w:rPr>
      <w:sz w:val="20"/>
      <w:szCs w:val="2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Ind w:w="0" w:type="dxa"/>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Aduuu</dc:creator>
  <dcterms:created xsi:type="dcterms:W3CDTF">2026-01-02T19:45:46Z</dcterms:created>
  <cp:lastModifiedBy>Yusuf Kenan</cp:lastModifiedBy>
  <dcterms:modified xsi:type="dcterms:W3CDTF">2026-01-03T18:46:50Z</dcterms:modified>
  <cp:revision>3</cp:revision>
</cp:coreProperties>
</file>